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3CC" w:rsidRPr="00977F2D" w:rsidRDefault="005723CC" w:rsidP="002B1185">
      <w:pPr>
        <w:pStyle w:val="ab"/>
        <w:kinsoku w:val="0"/>
        <w:spacing w:before="0"/>
        <w:ind w:leftChars="700" w:left="2381" w:firstLine="0"/>
        <w:rPr>
          <w:b/>
          <w:bCs/>
          <w:snapToGrid/>
          <w:spacing w:val="200"/>
          <w:kern w:val="0"/>
          <w:sz w:val="40"/>
        </w:rPr>
      </w:pPr>
      <w:bookmarkStart w:id="0" w:name="_GoBack"/>
      <w:bookmarkEnd w:id="0"/>
      <w:r w:rsidRPr="00977F2D">
        <w:rPr>
          <w:rFonts w:hint="eastAsia"/>
          <w:b/>
          <w:bCs/>
          <w:snapToGrid/>
          <w:spacing w:val="200"/>
          <w:kern w:val="0"/>
          <w:sz w:val="40"/>
        </w:rPr>
        <w:t>調查報告</w:t>
      </w:r>
    </w:p>
    <w:p w:rsidR="00977F2D" w:rsidRPr="00AF0B71" w:rsidRDefault="005723CC" w:rsidP="00977F2D">
      <w:pPr>
        <w:pStyle w:val="1"/>
        <w:ind w:left="2380" w:hanging="2380"/>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20841506"/>
      <w:bookmarkStart w:id="25" w:name="_Toc22572391"/>
      <w:r w:rsidRPr="00AF0B71">
        <w:rPr>
          <w:rFonts w:hint="eastAsia"/>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AF0B71">
        <w:rPr>
          <w:rFonts w:hint="eastAsia"/>
        </w:rPr>
        <w:t>據悉，因「法醫師法」與「刑事訴訟法」對解剖的定義不一，導致我國能真正執刀解剖的公職法醫師僅區區3人，每位醫師每人的解剖量約在500具遺體，在如此鉅量的工作壓力下，對司法</w:t>
      </w:r>
      <w:proofErr w:type="gramStart"/>
      <w:r w:rsidRPr="00AF0B71">
        <w:rPr>
          <w:rFonts w:hint="eastAsia"/>
        </w:rPr>
        <w:t>鑑</w:t>
      </w:r>
      <w:proofErr w:type="gramEnd"/>
      <w:r w:rsidRPr="00AF0B71">
        <w:rPr>
          <w:rFonts w:hint="eastAsia"/>
        </w:rPr>
        <w:t>識工作如何能夠落實？法務部及司法院分別主管上開二法，對司法</w:t>
      </w:r>
      <w:proofErr w:type="gramStart"/>
      <w:r w:rsidRPr="00AF0B71">
        <w:rPr>
          <w:rFonts w:hint="eastAsia"/>
        </w:rPr>
        <w:t>鑑</w:t>
      </w:r>
      <w:proofErr w:type="gramEnd"/>
      <w:r w:rsidRPr="00AF0B71">
        <w:rPr>
          <w:rFonts w:hint="eastAsia"/>
        </w:rPr>
        <w:t>識業務的目前困境有無設法解決？又以107年8月媒體報導，臺灣</w:t>
      </w:r>
      <w:proofErr w:type="gramStart"/>
      <w:r w:rsidRPr="00AF0B71">
        <w:rPr>
          <w:rFonts w:hint="eastAsia"/>
        </w:rPr>
        <w:t>首位女法醫師</w:t>
      </w:r>
      <w:proofErr w:type="gramEnd"/>
      <w:r w:rsidRPr="00AF0B71">
        <w:rPr>
          <w:rFonts w:hint="eastAsia"/>
        </w:rPr>
        <w:t>於103年在高雄醫院設立「兒童少年驗傷中心」，專門研判兒</w:t>
      </w:r>
      <w:proofErr w:type="gramStart"/>
      <w:r w:rsidRPr="00AF0B71">
        <w:rPr>
          <w:rFonts w:hint="eastAsia"/>
        </w:rPr>
        <w:t>虐</w:t>
      </w:r>
      <w:proofErr w:type="gramEnd"/>
      <w:r w:rsidRPr="00AF0B71">
        <w:rPr>
          <w:rFonts w:hint="eastAsia"/>
        </w:rPr>
        <w:t>檢傷，以營救受</w:t>
      </w:r>
      <w:proofErr w:type="gramStart"/>
      <w:r w:rsidRPr="00AF0B71">
        <w:rPr>
          <w:rFonts w:hint="eastAsia"/>
        </w:rPr>
        <w:t>虐</w:t>
      </w:r>
      <w:proofErr w:type="gramEnd"/>
      <w:r w:rsidRPr="00AF0B71">
        <w:rPr>
          <w:rFonts w:hint="eastAsia"/>
        </w:rPr>
        <w:t>兒為目的，則法醫師是否應再細膩專業分工，始能就各種致死</w:t>
      </w:r>
      <w:proofErr w:type="gramStart"/>
      <w:r w:rsidRPr="00AF0B71">
        <w:rPr>
          <w:rFonts w:hint="eastAsia"/>
        </w:rPr>
        <w:t>態樣為更</w:t>
      </w:r>
      <w:proofErr w:type="gramEnd"/>
      <w:r w:rsidRPr="00AF0B71">
        <w:rPr>
          <w:rFonts w:hint="eastAsia"/>
        </w:rPr>
        <w:t>詳盡之</w:t>
      </w:r>
      <w:proofErr w:type="gramStart"/>
      <w:r w:rsidRPr="00AF0B71">
        <w:rPr>
          <w:rFonts w:hint="eastAsia"/>
        </w:rPr>
        <w:t>鑑</w:t>
      </w:r>
      <w:proofErr w:type="gramEnd"/>
      <w:r w:rsidRPr="00AF0B71">
        <w:rPr>
          <w:rFonts w:hint="eastAsia"/>
        </w:rPr>
        <w:t>識，以目前法醫人數如何能再專業分工？</w:t>
      </w:r>
      <w:proofErr w:type="gramStart"/>
      <w:r w:rsidRPr="00AF0B71">
        <w:rPr>
          <w:rFonts w:hint="eastAsia"/>
        </w:rPr>
        <w:t>均有深入</w:t>
      </w:r>
      <w:proofErr w:type="gramEnd"/>
      <w:r w:rsidRPr="00AF0B71">
        <w:rPr>
          <w:rFonts w:hint="eastAsia"/>
        </w:rPr>
        <w:t>調查之必要案。</w:t>
      </w:r>
      <w:bookmarkStart w:id="26" w:name="_Toc421794872"/>
      <w:bookmarkStart w:id="27" w:name="_Toc422834157"/>
      <w:bookmarkStart w:id="28" w:name="_Toc20841732"/>
      <w:bookmarkStart w:id="29" w:name="_Toc22572412"/>
      <w:bookmarkStart w:id="30" w:name="_Toc524895646"/>
      <w:bookmarkStart w:id="31" w:name="_Toc524896192"/>
      <w:bookmarkStart w:id="32" w:name="_Toc524896222"/>
      <w:bookmarkStart w:id="33" w:name="_Toc524902729"/>
      <w:bookmarkStart w:id="34" w:name="_Toc525066145"/>
      <w:bookmarkStart w:id="35" w:name="_Toc525070836"/>
      <w:bookmarkStart w:id="36" w:name="_Toc525938376"/>
      <w:bookmarkStart w:id="37" w:name="_Toc525939224"/>
      <w:bookmarkStart w:id="38" w:name="_Toc525939729"/>
      <w:bookmarkStart w:id="39" w:name="_Toc529218269"/>
      <w:bookmarkEnd w:id="24"/>
      <w:bookmarkEnd w:id="25"/>
    </w:p>
    <w:p w:rsidR="005B783C" w:rsidRPr="00AF0B71" w:rsidRDefault="005B783C" w:rsidP="005B783C">
      <w:pPr>
        <w:pStyle w:val="1"/>
        <w:kinsoku/>
        <w:overflowPunct w:val="0"/>
        <w:autoSpaceDE w:val="0"/>
        <w:autoSpaceDN w:val="0"/>
        <w:ind w:left="2380" w:hanging="2380"/>
      </w:pPr>
      <w:r w:rsidRPr="00AF0B71">
        <w:rPr>
          <w:rFonts w:hint="eastAsia"/>
        </w:rPr>
        <w:t>調查意見：</w:t>
      </w:r>
      <w:bookmarkEnd w:id="26"/>
      <w:bookmarkEnd w:id="27"/>
      <w:bookmarkEnd w:id="28"/>
      <w:bookmarkEnd w:id="29"/>
    </w:p>
    <w:p w:rsidR="005B783C" w:rsidRPr="00AF0B71" w:rsidRDefault="005B783C" w:rsidP="00012105">
      <w:pPr>
        <w:pStyle w:val="12"/>
        <w:ind w:left="680" w:firstLine="680"/>
      </w:pPr>
      <w:r w:rsidRPr="00AF0B71">
        <w:rPr>
          <w:rFonts w:hint="eastAsia"/>
        </w:rPr>
        <w:t>法醫師執行相驗、屍體檢驗、屍體解剖</w:t>
      </w:r>
      <w:r w:rsidR="007762B0" w:rsidRPr="00AF0B71">
        <w:rPr>
          <w:rFonts w:hint="eastAsia"/>
        </w:rPr>
        <w:t>，及受委託進行</w:t>
      </w:r>
      <w:r w:rsidRPr="00AF0B71">
        <w:rPr>
          <w:rFonts w:hint="eastAsia"/>
        </w:rPr>
        <w:t>死因</w:t>
      </w:r>
      <w:r w:rsidR="007762B0" w:rsidRPr="00AF0B71">
        <w:rPr>
          <w:rFonts w:hint="eastAsia"/>
        </w:rPr>
        <w:t>、人身、創傷等鑑定</w:t>
      </w:r>
      <w:r w:rsidRPr="00AF0B71">
        <w:rPr>
          <w:rFonts w:hint="eastAsia"/>
        </w:rPr>
        <w:t>，提供司法</w:t>
      </w:r>
      <w:proofErr w:type="gramStart"/>
      <w:r w:rsidRPr="00AF0B71">
        <w:rPr>
          <w:rFonts w:hint="eastAsia"/>
        </w:rPr>
        <w:t>偵</w:t>
      </w:r>
      <w:proofErr w:type="gramEnd"/>
      <w:r w:rsidRPr="00AF0B71">
        <w:rPr>
          <w:rFonts w:hint="eastAsia"/>
        </w:rPr>
        <w:t>審</w:t>
      </w:r>
      <w:r w:rsidR="005B3032" w:rsidRPr="00AF0B71">
        <w:rPr>
          <w:rFonts w:hint="eastAsia"/>
        </w:rPr>
        <w:t>關鍵</w:t>
      </w:r>
      <w:r w:rsidRPr="00AF0B71">
        <w:rPr>
          <w:rFonts w:hint="eastAsia"/>
        </w:rPr>
        <w:t>證物及鑑定意見，其</w:t>
      </w:r>
      <w:proofErr w:type="gramStart"/>
      <w:r w:rsidRPr="00AF0B71">
        <w:rPr>
          <w:rFonts w:hint="eastAsia"/>
        </w:rPr>
        <w:t>鑑</w:t>
      </w:r>
      <w:proofErr w:type="gramEnd"/>
      <w:r w:rsidRPr="00AF0B71">
        <w:rPr>
          <w:rFonts w:hint="eastAsia"/>
        </w:rPr>
        <w:t>驗品質影響</w:t>
      </w:r>
      <w:r w:rsidR="00743C2C" w:rsidRPr="00AF0B71">
        <w:rPr>
          <w:rFonts w:hint="eastAsia"/>
        </w:rPr>
        <w:t>司法是否介入、</w:t>
      </w:r>
      <w:r w:rsidRPr="00AF0B71">
        <w:rPr>
          <w:rFonts w:hint="eastAsia"/>
        </w:rPr>
        <w:t>偵查方向及犯罪事實認定</w:t>
      </w:r>
      <w:r w:rsidR="007762B0" w:rsidRPr="00AF0B71">
        <w:rPr>
          <w:rFonts w:hint="eastAsia"/>
        </w:rPr>
        <w:t>至</w:t>
      </w:r>
      <w:proofErr w:type="gramStart"/>
      <w:r w:rsidR="007762B0" w:rsidRPr="00AF0B71">
        <w:rPr>
          <w:rFonts w:hint="eastAsia"/>
        </w:rPr>
        <w:t>鉅</w:t>
      </w:r>
      <w:proofErr w:type="gramEnd"/>
      <w:r w:rsidRPr="00AF0B71">
        <w:rPr>
          <w:rFonts w:hint="eastAsia"/>
        </w:rPr>
        <w:t>，為</w:t>
      </w:r>
      <w:r w:rsidR="00743C2C" w:rsidRPr="00AF0B71">
        <w:rPr>
          <w:rFonts w:hint="eastAsia"/>
        </w:rPr>
        <w:t>伸張</w:t>
      </w:r>
      <w:r w:rsidRPr="00AF0B71">
        <w:rPr>
          <w:rFonts w:hint="eastAsia"/>
        </w:rPr>
        <w:t>正義</w:t>
      </w:r>
      <w:r w:rsidR="00743C2C" w:rsidRPr="00AF0B71">
        <w:rPr>
          <w:rFonts w:hint="eastAsia"/>
        </w:rPr>
        <w:t>、維護人權</w:t>
      </w:r>
      <w:r w:rsidRPr="00AF0B71">
        <w:rPr>
          <w:rFonts w:hint="eastAsia"/>
        </w:rPr>
        <w:t>的重要環節。</w:t>
      </w:r>
      <w:r w:rsidR="006E3669" w:rsidRPr="00AF0B71">
        <w:rPr>
          <w:rFonts w:hint="eastAsia"/>
        </w:rPr>
        <w:t>各國法醫制度因不同國情及歷史發展而有不同的設計，我國因長期以來法醫不受重視，法醫</w:t>
      </w:r>
      <w:r w:rsidR="003445CF" w:rsidRPr="00AF0B71">
        <w:rPr>
          <w:rFonts w:hint="eastAsia"/>
        </w:rPr>
        <w:t>師</w:t>
      </w:r>
      <w:r w:rsidR="006E3669" w:rsidRPr="00AF0B71">
        <w:rPr>
          <w:rFonts w:hint="eastAsia"/>
        </w:rPr>
        <w:t>人才嚴重欠缺，</w:t>
      </w:r>
      <w:proofErr w:type="gramStart"/>
      <w:r w:rsidR="006E3669" w:rsidRPr="00AF0B71">
        <w:rPr>
          <w:rFonts w:hint="eastAsia"/>
        </w:rPr>
        <w:t>鑑</w:t>
      </w:r>
      <w:proofErr w:type="gramEnd"/>
      <w:r w:rsidR="006E3669" w:rsidRPr="00AF0B71">
        <w:rPr>
          <w:rFonts w:hint="eastAsia"/>
        </w:rPr>
        <w:t>驗品質不佳，</w:t>
      </w:r>
      <w:proofErr w:type="gramStart"/>
      <w:r w:rsidR="006E3669" w:rsidRPr="00AF0B71">
        <w:rPr>
          <w:rFonts w:hint="eastAsia"/>
        </w:rPr>
        <w:t>致</w:t>
      </w:r>
      <w:r w:rsidR="000C1BBD" w:rsidRPr="00AF0B71">
        <w:rPr>
          <w:rFonts w:hint="eastAsia"/>
        </w:rPr>
        <w:t>屢見</w:t>
      </w:r>
      <w:proofErr w:type="gramEnd"/>
      <w:r w:rsidR="006E3669" w:rsidRPr="00AF0B71">
        <w:rPr>
          <w:rFonts w:hint="eastAsia"/>
        </w:rPr>
        <w:t>命案誤判，</w:t>
      </w:r>
      <w:proofErr w:type="gramStart"/>
      <w:r w:rsidR="006E3669" w:rsidRPr="00AF0B71">
        <w:rPr>
          <w:rFonts w:hint="eastAsia"/>
        </w:rPr>
        <w:t>斲</w:t>
      </w:r>
      <w:proofErr w:type="gramEnd"/>
      <w:r w:rsidR="006E3669" w:rsidRPr="00AF0B71">
        <w:rPr>
          <w:rFonts w:hint="eastAsia"/>
        </w:rPr>
        <w:t>傷司法形象甚</w:t>
      </w:r>
      <w:proofErr w:type="gramStart"/>
      <w:r w:rsidR="006E3669" w:rsidRPr="00AF0B71">
        <w:rPr>
          <w:rFonts w:hint="eastAsia"/>
        </w:rPr>
        <w:t>鉅</w:t>
      </w:r>
      <w:proofErr w:type="gramEnd"/>
      <w:r w:rsidR="006E3669" w:rsidRPr="00AF0B71">
        <w:rPr>
          <w:rFonts w:hint="eastAsia"/>
        </w:rPr>
        <w:t>。</w:t>
      </w:r>
      <w:proofErr w:type="gramStart"/>
      <w:r w:rsidR="006E3669" w:rsidRPr="00AF0B71">
        <w:rPr>
          <w:rFonts w:hint="eastAsia"/>
        </w:rPr>
        <w:t>醫</w:t>
      </w:r>
      <w:proofErr w:type="gramEnd"/>
      <w:r w:rsidR="006E3669" w:rsidRPr="00AF0B71">
        <w:rPr>
          <w:rFonts w:hint="eastAsia"/>
        </w:rPr>
        <w:t>界</w:t>
      </w:r>
      <w:proofErr w:type="gramStart"/>
      <w:r w:rsidR="006E3669" w:rsidRPr="00AF0B71">
        <w:rPr>
          <w:rFonts w:hint="eastAsia"/>
        </w:rPr>
        <w:t>先進遂</w:t>
      </w:r>
      <w:proofErr w:type="gramEnd"/>
      <w:r w:rsidR="006E3669" w:rsidRPr="00AF0B71">
        <w:rPr>
          <w:rFonts w:hint="eastAsia"/>
        </w:rPr>
        <w:t>自</w:t>
      </w:r>
      <w:r w:rsidR="008F34DC" w:rsidRPr="00AF0B71">
        <w:rPr>
          <w:rFonts w:hint="eastAsia"/>
        </w:rPr>
        <w:t>民國（下同）</w:t>
      </w:r>
      <w:r w:rsidR="006E3669" w:rsidRPr="00AF0B71">
        <w:rPr>
          <w:rFonts w:hint="eastAsia"/>
        </w:rPr>
        <w:t>91年推動法醫師法立法，經總統批交行政院人權保障推動小組及法務部、所屬法醫研究所通力合作，由行政院向立法院提出法醫師法草案，復經立法院折衝協調各方意見，於94年底法醫師法三讀通過，於95年底正式施行。</w:t>
      </w:r>
      <w:r w:rsidR="00012105" w:rsidRPr="00AF0B71">
        <w:rPr>
          <w:rFonts w:hint="eastAsia"/>
        </w:rPr>
        <w:t>然</w:t>
      </w:r>
      <w:r w:rsidR="005B3032" w:rsidRPr="00AF0B71">
        <w:rPr>
          <w:rFonts w:hint="eastAsia"/>
        </w:rPr>
        <w:t>而</w:t>
      </w:r>
      <w:r w:rsidRPr="00AF0B71">
        <w:rPr>
          <w:rFonts w:hint="eastAsia"/>
        </w:rPr>
        <w:t>「法醫師法」施行迄今已1</w:t>
      </w:r>
      <w:r w:rsidR="00012105" w:rsidRPr="00AF0B71">
        <w:rPr>
          <w:rFonts w:hint="eastAsia"/>
        </w:rPr>
        <w:t>2</w:t>
      </w:r>
      <w:r w:rsidRPr="00AF0B71">
        <w:rPr>
          <w:rFonts w:hint="eastAsia"/>
        </w:rPr>
        <w:t>餘年</w:t>
      </w:r>
      <w:r w:rsidR="00012105" w:rsidRPr="00AF0B71">
        <w:rPr>
          <w:rFonts w:hint="eastAsia"/>
        </w:rPr>
        <w:t>，仍未</w:t>
      </w:r>
      <w:r w:rsidR="007762B0" w:rsidRPr="00AF0B71">
        <w:rPr>
          <w:rFonts w:hint="eastAsia"/>
        </w:rPr>
        <w:t>建立完整的法醫師制度</w:t>
      </w:r>
      <w:r w:rsidRPr="00AF0B71">
        <w:rPr>
          <w:rFonts w:hint="eastAsia"/>
        </w:rPr>
        <w:t>，執刀解</w:t>
      </w:r>
      <w:r w:rsidRPr="00AF0B71">
        <w:rPr>
          <w:rFonts w:hint="eastAsia"/>
        </w:rPr>
        <w:lastRenderedPageBreak/>
        <w:t>剖的專職法醫師僅</w:t>
      </w:r>
      <w:r w:rsidR="003445CF" w:rsidRPr="00AF0B71">
        <w:rPr>
          <w:rFonts w:hint="eastAsia"/>
        </w:rPr>
        <w:t>餘</w:t>
      </w:r>
      <w:r w:rsidRPr="00AF0B71">
        <w:rPr>
          <w:rFonts w:hint="eastAsia"/>
        </w:rPr>
        <w:t>3人</w:t>
      </w:r>
      <w:r w:rsidR="003445CF" w:rsidRPr="00AF0B71">
        <w:rPr>
          <w:rFonts w:hint="eastAsia"/>
        </w:rPr>
        <w:t>，人力不足及人才斷層的問題越發嚴重</w:t>
      </w:r>
      <w:r w:rsidR="00012105" w:rsidRPr="00AF0B71">
        <w:rPr>
          <w:rFonts w:hint="eastAsia"/>
        </w:rPr>
        <w:t>。故</w:t>
      </w:r>
      <w:r w:rsidRPr="00AF0B71">
        <w:rPr>
          <w:rFonts w:hint="eastAsia"/>
        </w:rPr>
        <w:t>有識者指出：「法醫師制度，實屬我國司法正義的最後一塊拼圖。」</w:t>
      </w:r>
    </w:p>
    <w:p w:rsidR="005B783C" w:rsidRPr="00AF0B71" w:rsidRDefault="00012105" w:rsidP="00B46E4D">
      <w:pPr>
        <w:pStyle w:val="12"/>
        <w:ind w:left="680" w:firstLine="680"/>
      </w:pPr>
      <w:r w:rsidRPr="00AF0B71">
        <w:rPr>
          <w:rFonts w:hint="eastAsia"/>
        </w:rPr>
        <w:t>本案</w:t>
      </w:r>
      <w:r w:rsidR="005B783C" w:rsidRPr="00AF0B71">
        <w:rPr>
          <w:rFonts w:hint="eastAsia"/>
        </w:rPr>
        <w:t>經向法務部、衛生福利部（下稱衛福部）、教育部、</w:t>
      </w:r>
      <w:proofErr w:type="gramStart"/>
      <w:r w:rsidR="005B783C" w:rsidRPr="00AF0B71">
        <w:rPr>
          <w:rFonts w:hint="eastAsia"/>
        </w:rPr>
        <w:t>考選部調閱</w:t>
      </w:r>
      <w:proofErr w:type="gramEnd"/>
      <w:r w:rsidR="005B783C" w:rsidRPr="00AF0B71">
        <w:rPr>
          <w:rFonts w:hint="eastAsia"/>
        </w:rPr>
        <w:t>相關資料，並於108年4月12日諮詢陳耀昌教授；同年4月19日邀請臺灣大學（下稱</w:t>
      </w:r>
      <w:r w:rsidR="00023241" w:rsidRPr="00AF0B71">
        <w:rPr>
          <w:rFonts w:hint="eastAsia"/>
        </w:rPr>
        <w:t>臺大</w:t>
      </w:r>
      <w:r w:rsidR="005B783C" w:rsidRPr="00AF0B71">
        <w:rPr>
          <w:rFonts w:hint="eastAsia"/>
        </w:rPr>
        <w:t>）法學院王皇玉教授、</w:t>
      </w:r>
      <w:r w:rsidR="00023241" w:rsidRPr="00AF0B71">
        <w:rPr>
          <w:rFonts w:hint="eastAsia"/>
        </w:rPr>
        <w:t>臺大</w:t>
      </w:r>
      <w:r w:rsidR="005B783C" w:rsidRPr="00AF0B71">
        <w:rPr>
          <w:rFonts w:hint="eastAsia"/>
        </w:rPr>
        <w:t>法醫學研究所李俊億教授、</w:t>
      </w:r>
      <w:r w:rsidR="00023241" w:rsidRPr="00AF0B71">
        <w:rPr>
          <w:rFonts w:hint="eastAsia"/>
        </w:rPr>
        <w:t>臺大</w:t>
      </w:r>
      <w:r w:rsidR="005B783C" w:rsidRPr="00AF0B71">
        <w:rPr>
          <w:rFonts w:hint="eastAsia"/>
        </w:rPr>
        <w:t>社會工作學系劉淑瓊教授、真理大學吳景欽副教授；同年4月26日諮詢中華民國醫師公會全國聯合會羅浚</w:t>
      </w:r>
      <w:proofErr w:type="gramStart"/>
      <w:r w:rsidR="005B783C" w:rsidRPr="00AF0B71">
        <w:rPr>
          <w:rFonts w:hint="eastAsia"/>
        </w:rPr>
        <w:t>晅</w:t>
      </w:r>
      <w:proofErr w:type="gramEnd"/>
      <w:r w:rsidR="005B783C" w:rsidRPr="00AF0B71">
        <w:rPr>
          <w:rFonts w:hint="eastAsia"/>
        </w:rPr>
        <w:t>副秘書長、</w:t>
      </w:r>
      <w:r w:rsidR="004A48B9" w:rsidRPr="00AF0B71">
        <w:rPr>
          <w:rFonts w:hint="eastAsia"/>
        </w:rPr>
        <w:t>臺灣大學</w:t>
      </w:r>
      <w:r w:rsidR="005B783C" w:rsidRPr="00AF0B71">
        <w:rPr>
          <w:rFonts w:hint="eastAsia"/>
        </w:rPr>
        <w:t>邱清華</w:t>
      </w:r>
      <w:r w:rsidR="004A48B9" w:rsidRPr="00AF0B71">
        <w:rPr>
          <w:rFonts w:hint="eastAsia"/>
        </w:rPr>
        <w:t>教授</w:t>
      </w:r>
      <w:r w:rsidR="005B783C" w:rsidRPr="00AF0B71">
        <w:rPr>
          <w:rFonts w:hint="eastAsia"/>
        </w:rPr>
        <w:t>、台灣病理學會賴瓊如理事長、林佑俊醫師、中華民國法醫師公會蔡崇弘理事長等專家學者；同年5月17日履</w:t>
      </w:r>
      <w:proofErr w:type="gramStart"/>
      <w:r w:rsidR="005B783C" w:rsidRPr="00AF0B71">
        <w:rPr>
          <w:rFonts w:hint="eastAsia"/>
        </w:rPr>
        <w:t>勘</w:t>
      </w:r>
      <w:proofErr w:type="gramEnd"/>
      <w:r w:rsidR="005B783C" w:rsidRPr="00AF0B71">
        <w:rPr>
          <w:rFonts w:hint="eastAsia"/>
        </w:rPr>
        <w:t>臺灣大學法醫學研究所，與華筱玲所長、邱清華教授、李俊億教授進行座談；同年7月19日履</w:t>
      </w:r>
      <w:proofErr w:type="gramStart"/>
      <w:r w:rsidR="005B783C" w:rsidRPr="00AF0B71">
        <w:rPr>
          <w:rFonts w:hint="eastAsia"/>
        </w:rPr>
        <w:t>勘</w:t>
      </w:r>
      <w:proofErr w:type="gramEnd"/>
      <w:r w:rsidR="005B783C" w:rsidRPr="00AF0B71">
        <w:rPr>
          <w:rFonts w:hint="eastAsia"/>
        </w:rPr>
        <w:t>高雄醫學大學附設中和紀念醫院（下稱高</w:t>
      </w:r>
      <w:proofErr w:type="gramStart"/>
      <w:r w:rsidR="005B783C" w:rsidRPr="00AF0B71">
        <w:rPr>
          <w:rFonts w:hint="eastAsia"/>
        </w:rPr>
        <w:t>醫</w:t>
      </w:r>
      <w:proofErr w:type="gramEnd"/>
      <w:r w:rsidR="005B783C" w:rsidRPr="00AF0B71">
        <w:rPr>
          <w:rFonts w:hint="eastAsia"/>
        </w:rPr>
        <w:t>）病理部法醫病理科、兒少驗傷醫療整合中心，並與該院王照元副院長、尹莘玲主任、嘉義長庚醫院解剖病理專科吳</w:t>
      </w:r>
      <w:proofErr w:type="gramStart"/>
      <w:r w:rsidR="005B783C" w:rsidRPr="00AF0B71">
        <w:rPr>
          <w:rFonts w:hint="eastAsia"/>
        </w:rPr>
        <w:t>侑</w:t>
      </w:r>
      <w:proofErr w:type="gramEnd"/>
      <w:r w:rsidR="005B783C" w:rsidRPr="00AF0B71">
        <w:rPr>
          <w:rFonts w:hint="eastAsia"/>
        </w:rPr>
        <w:t>庭醫師等進行座談；同年8月16日約請法務部陳明堂政務次長、</w:t>
      </w:r>
      <w:r w:rsidR="005B783C" w:rsidRPr="00AF0B71">
        <w:rPr>
          <w:rFonts w:hint="eastAsia"/>
        </w:rPr>
        <w:tab/>
        <w:t>檢察司王俊力司長、</w:t>
      </w:r>
      <w:r w:rsidR="005B783C" w:rsidRPr="00AF0B71">
        <w:rPr>
          <w:rFonts w:hint="eastAsia"/>
        </w:rPr>
        <w:tab/>
        <w:t>游麗鈴科長、</w:t>
      </w:r>
      <w:r w:rsidR="005B783C" w:rsidRPr="00AF0B71">
        <w:rPr>
          <w:rFonts w:hint="eastAsia"/>
        </w:rPr>
        <w:tab/>
        <w:t>法務部法醫研究所楊秀蘭代理所長、</w:t>
      </w:r>
      <w:r w:rsidR="005B783C" w:rsidRPr="00AF0B71">
        <w:rPr>
          <w:rFonts w:hint="eastAsia"/>
        </w:rPr>
        <w:tab/>
        <w:t>曾信棟主任、病理組許倬憲組長、</w:t>
      </w:r>
      <w:r w:rsidR="005B783C" w:rsidRPr="00AF0B71">
        <w:rPr>
          <w:rFonts w:hint="eastAsia"/>
        </w:rPr>
        <w:tab/>
      </w:r>
      <w:proofErr w:type="gramStart"/>
      <w:r w:rsidR="005B783C" w:rsidRPr="00AF0B71">
        <w:rPr>
          <w:rFonts w:hint="eastAsia"/>
        </w:rPr>
        <w:t>衛福部醫</w:t>
      </w:r>
      <w:proofErr w:type="gramEnd"/>
      <w:r w:rsidR="005B783C" w:rsidRPr="00AF0B71">
        <w:rPr>
          <w:rFonts w:hint="eastAsia"/>
        </w:rPr>
        <w:t>事司石崇良司長、</w:t>
      </w:r>
      <w:r w:rsidR="005B783C" w:rsidRPr="00AF0B71">
        <w:rPr>
          <w:rFonts w:hint="eastAsia"/>
        </w:rPr>
        <w:tab/>
        <w:t>廖淑鈴專員、</w:t>
      </w:r>
      <w:r w:rsidR="005B783C" w:rsidRPr="00AF0B71">
        <w:rPr>
          <w:rFonts w:hint="eastAsia"/>
        </w:rPr>
        <w:tab/>
        <w:t>教育部高等教育司梁學政副司長、周君儀研究助理、</w:t>
      </w:r>
      <w:r w:rsidR="005B783C" w:rsidRPr="00AF0B71">
        <w:rPr>
          <w:rFonts w:hint="eastAsia"/>
        </w:rPr>
        <w:tab/>
      </w:r>
      <w:proofErr w:type="gramStart"/>
      <w:r w:rsidR="005B783C" w:rsidRPr="00AF0B71">
        <w:rPr>
          <w:rFonts w:hint="eastAsia"/>
        </w:rPr>
        <w:t>考選部專技</w:t>
      </w:r>
      <w:proofErr w:type="gramEnd"/>
      <w:r w:rsidR="005B783C" w:rsidRPr="00AF0B71">
        <w:rPr>
          <w:rFonts w:hint="eastAsia"/>
        </w:rPr>
        <w:t>考試司黃慶章司長、特考司周慧姿專門委員、</w:t>
      </w:r>
      <w:r w:rsidR="005B783C" w:rsidRPr="00AF0B71">
        <w:rPr>
          <w:rFonts w:hint="eastAsia"/>
        </w:rPr>
        <w:tab/>
        <w:t>林琬菁科長到院說明；同年9月27日約請司法院刑事廳吳秋宏副廳長、吳元曜法官到院說明，已調查完畢。</w:t>
      </w:r>
      <w:r w:rsidRPr="00AF0B71">
        <w:rPr>
          <w:rFonts w:hint="eastAsia"/>
        </w:rPr>
        <w:t>調查發現，現行法醫師制度無論在法規面、教育面、考試面、訓練面、用人面及運作</w:t>
      </w:r>
      <w:proofErr w:type="gramStart"/>
      <w:r w:rsidRPr="00AF0B71">
        <w:rPr>
          <w:rFonts w:hint="eastAsia"/>
        </w:rPr>
        <w:t>面均</w:t>
      </w:r>
      <w:r w:rsidR="003C2269" w:rsidRPr="00AF0B71">
        <w:rPr>
          <w:rFonts w:hint="eastAsia"/>
        </w:rPr>
        <w:t>有失當</w:t>
      </w:r>
      <w:proofErr w:type="gramEnd"/>
      <w:r w:rsidRPr="00AF0B71">
        <w:rPr>
          <w:rFonts w:hint="eastAsia"/>
        </w:rPr>
        <w:t>之處</w:t>
      </w:r>
      <w:r w:rsidR="003C2269" w:rsidRPr="00AF0B71">
        <w:rPr>
          <w:rFonts w:hint="eastAsia"/>
        </w:rPr>
        <w:t>，行政院允應督導法務部、</w:t>
      </w:r>
      <w:proofErr w:type="gramStart"/>
      <w:r w:rsidR="003C2269" w:rsidRPr="00AF0B71">
        <w:rPr>
          <w:rFonts w:hint="eastAsia"/>
        </w:rPr>
        <w:t>衛福部</w:t>
      </w:r>
      <w:proofErr w:type="gramEnd"/>
      <w:r w:rsidR="003C2269" w:rsidRPr="00AF0B71">
        <w:rPr>
          <w:rFonts w:hint="eastAsia"/>
        </w:rPr>
        <w:t>、教育部檢討並速謀改善之道</w:t>
      </w:r>
      <w:r w:rsidRPr="00AF0B71">
        <w:rPr>
          <w:rFonts w:hint="eastAsia"/>
        </w:rPr>
        <w:t>。</w:t>
      </w:r>
      <w:r w:rsidR="005B783C" w:rsidRPr="00AF0B71">
        <w:rPr>
          <w:rFonts w:hint="eastAsia"/>
        </w:rPr>
        <w:t>茲分述調查意見如下：</w:t>
      </w:r>
    </w:p>
    <w:p w:rsidR="008F34DC" w:rsidRPr="00AF0B71" w:rsidRDefault="008F34DC" w:rsidP="008F34DC">
      <w:pPr>
        <w:pStyle w:val="2"/>
        <w:rPr>
          <w:b/>
        </w:rPr>
      </w:pPr>
      <w:bookmarkStart w:id="40" w:name="_Toc22572413"/>
      <w:bookmarkStart w:id="41" w:name="_Toc20841733"/>
      <w:r w:rsidRPr="00AF0B71">
        <w:rPr>
          <w:rFonts w:hint="eastAsia"/>
          <w:b/>
        </w:rPr>
        <w:t>本院早於85年鑑</w:t>
      </w:r>
      <w:proofErr w:type="gramStart"/>
      <w:r w:rsidRPr="00AF0B71">
        <w:rPr>
          <w:rFonts w:hint="eastAsia"/>
          <w:b/>
        </w:rPr>
        <w:t>於得執</w:t>
      </w:r>
      <w:proofErr w:type="gramEnd"/>
      <w:r w:rsidRPr="00AF0B71">
        <w:rPr>
          <w:rFonts w:hint="eastAsia"/>
          <w:b/>
        </w:rPr>
        <w:t>刀解剖之公職法醫師僅20人，缺額過高，因而衍生諸多問題，提案糾正法務部。</w:t>
      </w:r>
      <w:r w:rsidRPr="00AF0B71">
        <w:rPr>
          <w:rFonts w:hint="eastAsia"/>
          <w:b/>
        </w:rPr>
        <w:lastRenderedPageBreak/>
        <w:t>但該部漠視解剖人力不足及人才斷層之問題，亦未設法改善解剖率低落的情形，迄今全國專職之解剖法醫僅餘3名，影響</w:t>
      </w:r>
      <w:proofErr w:type="gramStart"/>
      <w:r w:rsidRPr="00AF0B71">
        <w:rPr>
          <w:rFonts w:hint="eastAsia"/>
          <w:b/>
        </w:rPr>
        <w:t>鑑</w:t>
      </w:r>
      <w:proofErr w:type="gramEnd"/>
      <w:r w:rsidRPr="00AF0B71">
        <w:rPr>
          <w:rFonts w:hint="eastAsia"/>
          <w:b/>
        </w:rPr>
        <w:t>驗品質，不利於司法人權之伸張；又法醫師法雖規定一定規模以上之醫院應設置法醫部門，然因檢察機關委託醫院解剖之費用過低，每件僅3千元，教學醫院如發展法醫部門，將面臨嚴重的財務虧損，致法醫師法第44條淪為具文，法務部核有違失。</w:t>
      </w:r>
    </w:p>
    <w:bookmarkEnd w:id="40"/>
    <w:p w:rsidR="00052104" w:rsidRPr="00AF0B71" w:rsidRDefault="008F34DC" w:rsidP="008F34DC">
      <w:pPr>
        <w:pStyle w:val="3"/>
        <w:rPr>
          <w:b/>
        </w:rPr>
      </w:pPr>
      <w:r w:rsidRPr="00AF0B71">
        <w:rPr>
          <w:rFonts w:hint="eastAsia"/>
          <w:b/>
        </w:rPr>
        <w:t>本院</w:t>
      </w:r>
      <w:proofErr w:type="gramStart"/>
      <w:r w:rsidRPr="00AF0B71">
        <w:rPr>
          <w:rFonts w:hint="eastAsia"/>
          <w:b/>
        </w:rPr>
        <w:t>鑑於得執</w:t>
      </w:r>
      <w:proofErr w:type="gramEnd"/>
      <w:r w:rsidRPr="00AF0B71">
        <w:rPr>
          <w:rFonts w:hint="eastAsia"/>
          <w:b/>
        </w:rPr>
        <w:t>刀解剖之專職法醫師人數嚴重不足及因而衍生的諸多問題，早於85年即提案糾正法務部，促請儘速檢討改善；又政府為充實解剖人才，建立法醫整體制度，於94年底完成法醫師法立法。</w:t>
      </w:r>
      <w:proofErr w:type="gramStart"/>
      <w:r w:rsidRPr="00AF0B71">
        <w:rPr>
          <w:rFonts w:hint="eastAsia"/>
          <w:b/>
        </w:rPr>
        <w:t>惟我國可執刀</w:t>
      </w:r>
      <w:proofErr w:type="gramEnd"/>
      <w:r w:rsidRPr="00AF0B71">
        <w:rPr>
          <w:rFonts w:hint="eastAsia"/>
          <w:b/>
        </w:rPr>
        <w:t>解剖之專職法醫師，從84年之20人，降到108年之3人，縱法醫師法立法後，法務部仍然無法與衛生福利部（下稱衛福部）、司法院橫向溝通，解決解剖人力嚴重匱乏的問題，使法醫師法形同被架空，解剖率低落之情形長久以來無法改善，致嚴重影響</w:t>
      </w:r>
      <w:proofErr w:type="gramStart"/>
      <w:r w:rsidRPr="00AF0B71">
        <w:rPr>
          <w:rFonts w:hint="eastAsia"/>
          <w:b/>
        </w:rPr>
        <w:t>鑑</w:t>
      </w:r>
      <w:proofErr w:type="gramEnd"/>
      <w:r w:rsidRPr="00AF0B71">
        <w:rPr>
          <w:rFonts w:hint="eastAsia"/>
          <w:b/>
        </w:rPr>
        <w:t>驗品質，不利於司法人權之伸張，法務部為法醫師法之主管機關及實際用人機關，顯然在政策推動上執行不力，在實際執行上亦不重視解剖人力面臨斷層之隱憂，</w:t>
      </w:r>
      <w:proofErr w:type="gramStart"/>
      <w:r w:rsidRPr="00AF0B71">
        <w:rPr>
          <w:rFonts w:hint="eastAsia"/>
          <w:b/>
        </w:rPr>
        <w:t>洵</w:t>
      </w:r>
      <w:proofErr w:type="gramEnd"/>
      <w:r w:rsidRPr="00AF0B71">
        <w:rPr>
          <w:rFonts w:hint="eastAsia"/>
          <w:b/>
        </w:rPr>
        <w:t>有違失</w:t>
      </w:r>
      <w:r w:rsidR="00052104" w:rsidRPr="00AF0B71">
        <w:rPr>
          <w:rFonts w:hint="eastAsia"/>
          <w:b/>
        </w:rPr>
        <w:t>：</w:t>
      </w:r>
    </w:p>
    <w:p w:rsidR="001A2CAF" w:rsidRPr="00AF0B71" w:rsidRDefault="001A2CAF" w:rsidP="001A2CAF">
      <w:pPr>
        <w:pStyle w:val="4"/>
      </w:pPr>
      <w:r w:rsidRPr="00AF0B71">
        <w:rPr>
          <w:rFonts w:hint="eastAsia"/>
        </w:rPr>
        <w:t>本院早於84年度中央巡</w:t>
      </w:r>
      <w:r w:rsidR="00C33F73" w:rsidRPr="00AF0B71">
        <w:rPr>
          <w:rFonts w:hint="eastAsia"/>
        </w:rPr>
        <w:t>察</w:t>
      </w:r>
      <w:r w:rsidRPr="00AF0B71">
        <w:rPr>
          <w:rFonts w:hint="eastAsia"/>
        </w:rPr>
        <w:t>司法機關，發現法務部所屬檢察</w:t>
      </w:r>
      <w:proofErr w:type="gramStart"/>
      <w:r w:rsidRPr="00AF0B71">
        <w:rPr>
          <w:rFonts w:hint="eastAsia"/>
        </w:rPr>
        <w:t>機關可執刀</w:t>
      </w:r>
      <w:proofErr w:type="gramEnd"/>
      <w:r w:rsidRPr="00AF0B71">
        <w:rPr>
          <w:rFonts w:hint="eastAsia"/>
        </w:rPr>
        <w:t>解剖之專職法醫師共20人（含主任法醫師3人及法醫師17人），缺額12人，指出「各地方法院檢察署法醫師異常缺額，影響檢察官辦理</w:t>
      </w:r>
      <w:proofErr w:type="gramStart"/>
      <w:r w:rsidRPr="00AF0B71">
        <w:rPr>
          <w:rFonts w:hint="eastAsia"/>
        </w:rPr>
        <w:t>鑑</w:t>
      </w:r>
      <w:proofErr w:type="gramEnd"/>
      <w:r w:rsidRPr="00AF0B71">
        <w:rPr>
          <w:rFonts w:hint="eastAsia"/>
        </w:rPr>
        <w:t>驗案件之進行及正確，十分嚴重，違背憲法及相關法規保障人權之本旨」</w:t>
      </w:r>
      <w:r w:rsidRPr="00AF0B71">
        <w:rPr>
          <w:rStyle w:val="af7"/>
        </w:rPr>
        <w:footnoteReference w:id="1"/>
      </w:r>
      <w:r w:rsidRPr="00AF0B71">
        <w:rPr>
          <w:rFonts w:hint="eastAsia"/>
        </w:rPr>
        <w:t>，要求行政院及法務部應儘速檢討改善。經立案調查，</w:t>
      </w:r>
      <w:r w:rsidRPr="00AF0B71">
        <w:rPr>
          <w:rFonts w:hint="eastAsia"/>
        </w:rPr>
        <w:lastRenderedPageBreak/>
        <w:t>於85年10月9日經第2屆司法、內政、教育、財政委員會聯席會第2次會議決議提案糾正法務部。調查報告指出行政院及法務部須及早因應法醫人才斷層，正視司法實務上由檢驗</w:t>
      </w:r>
      <w:proofErr w:type="gramStart"/>
      <w:r w:rsidRPr="00AF0B71">
        <w:rPr>
          <w:rFonts w:hint="eastAsia"/>
        </w:rPr>
        <w:t>員代行相</w:t>
      </w:r>
      <w:proofErr w:type="gramEnd"/>
      <w:r w:rsidRPr="00AF0B71">
        <w:rPr>
          <w:rFonts w:hint="eastAsia"/>
        </w:rPr>
        <w:t>驗、檢驗業務，導致</w:t>
      </w:r>
      <w:proofErr w:type="gramStart"/>
      <w:r w:rsidRPr="00AF0B71">
        <w:rPr>
          <w:rFonts w:hint="eastAsia"/>
        </w:rPr>
        <w:t>鑑</w:t>
      </w:r>
      <w:proofErr w:type="gramEnd"/>
      <w:r w:rsidRPr="00AF0B71">
        <w:rPr>
          <w:rFonts w:hint="eastAsia"/>
        </w:rPr>
        <w:t>驗品質不佳等問題，並應從概算待遇、人才培育、任用、待遇、工作環境改善等層面謀求解決之道，並建議法務部應積極籌設法醫研究所</w:t>
      </w:r>
      <w:r w:rsidRPr="00AF0B71">
        <w:rPr>
          <w:rStyle w:val="af7"/>
        </w:rPr>
        <w:footnoteReference w:id="2"/>
      </w:r>
      <w:r w:rsidRPr="00AF0B71">
        <w:rPr>
          <w:rFonts w:hint="eastAsia"/>
        </w:rPr>
        <w:t>。</w:t>
      </w:r>
    </w:p>
    <w:p w:rsidR="00E65763" w:rsidRPr="00AF0B71" w:rsidRDefault="008F34DC" w:rsidP="008F34DC">
      <w:pPr>
        <w:pStyle w:val="4"/>
      </w:pPr>
      <w:r w:rsidRPr="00AF0B71">
        <w:rPr>
          <w:rFonts w:hint="eastAsia"/>
        </w:rPr>
        <w:t>其後政府為建立法醫整體制度，於94年底完成法醫師法立法，該法為擴大法醫師人才來源，確立法醫師與醫師分流及建立法醫師證照制度。但主管機關法務部未落實執行，又漠視解剖法醫師人數嚴重不足之問題，導致能執行解剖業務之法醫師人數較諸20年前不增反減，迄今</w:t>
      </w:r>
      <w:proofErr w:type="gramStart"/>
      <w:r w:rsidRPr="00AF0B71">
        <w:rPr>
          <w:rFonts w:hint="eastAsia"/>
        </w:rPr>
        <w:t>全國得執刀</w:t>
      </w:r>
      <w:proofErr w:type="gramEnd"/>
      <w:r w:rsidRPr="00AF0B71">
        <w:rPr>
          <w:rFonts w:hint="eastAsia"/>
        </w:rPr>
        <w:t>進行解剖者，僅餘法務部法醫研究所3名編制內法醫師，需負責全國1,500-2,000件中約6-</w:t>
      </w:r>
      <w:proofErr w:type="gramStart"/>
      <w:r w:rsidRPr="00AF0B71">
        <w:rPr>
          <w:rFonts w:hint="eastAsia"/>
        </w:rPr>
        <w:t>7成</w:t>
      </w:r>
      <w:proofErr w:type="gramEnd"/>
      <w:r w:rsidRPr="00AF0B71">
        <w:rPr>
          <w:rFonts w:hint="eastAsia"/>
        </w:rPr>
        <w:t>的解剖案件（約3-</w:t>
      </w:r>
      <w:proofErr w:type="gramStart"/>
      <w:r w:rsidRPr="00AF0B71">
        <w:rPr>
          <w:rFonts w:hint="eastAsia"/>
        </w:rPr>
        <w:t>4成</w:t>
      </w:r>
      <w:proofErr w:type="gramEnd"/>
      <w:r w:rsidRPr="00AF0B71">
        <w:rPr>
          <w:rFonts w:hint="eastAsia"/>
        </w:rPr>
        <w:t>解剖案件由該所外聘之兼任研究員行之，其他少數案件由地檢署自行委託具醫師資格之榮譽法醫師進行解剖），更堪憂慮者，如</w:t>
      </w:r>
      <w:proofErr w:type="gramStart"/>
      <w:r w:rsidRPr="00AF0B71">
        <w:rPr>
          <w:rFonts w:hint="eastAsia"/>
        </w:rPr>
        <w:t>後繼無可</w:t>
      </w:r>
      <w:proofErr w:type="gramEnd"/>
      <w:r w:rsidRPr="00AF0B71">
        <w:rPr>
          <w:rFonts w:hint="eastAsia"/>
        </w:rPr>
        <w:t>執行解剖之專職法醫師進入司法機關，此項業務則在此3人退職之後，解剖人力即有斷層之虞。依法務部資料，我國</w:t>
      </w:r>
      <w:proofErr w:type="gramStart"/>
      <w:r w:rsidRPr="00AF0B71">
        <w:rPr>
          <w:rFonts w:hint="eastAsia"/>
        </w:rPr>
        <w:t>106</w:t>
      </w:r>
      <w:proofErr w:type="gramEnd"/>
      <w:r w:rsidRPr="00AF0B71">
        <w:rPr>
          <w:rFonts w:hint="eastAsia"/>
        </w:rPr>
        <w:t>年度死亡人數171,857人，全國</w:t>
      </w:r>
      <w:proofErr w:type="gramStart"/>
      <w:r w:rsidRPr="00AF0B71">
        <w:rPr>
          <w:rFonts w:hint="eastAsia"/>
        </w:rPr>
        <w:t>相驗數</w:t>
      </w:r>
      <w:proofErr w:type="gramEnd"/>
      <w:r w:rsidRPr="00AF0B71">
        <w:rPr>
          <w:rFonts w:hint="eastAsia"/>
        </w:rPr>
        <w:t>19,451人,解剖案件數2,261人,全國死亡人口解剖率1.31％，相驗案件解剖率11.6%。每百萬人可解剖法醫人力僅有0.13人（2375萬人</w:t>
      </w:r>
      <w:proofErr w:type="gramStart"/>
      <w:r w:rsidRPr="00AF0B71">
        <w:rPr>
          <w:rFonts w:hint="eastAsia"/>
        </w:rPr>
        <w:t>∕</w:t>
      </w:r>
      <w:proofErr w:type="gramEnd"/>
      <w:r w:rsidRPr="00AF0B71">
        <w:rPr>
          <w:rFonts w:hint="eastAsia"/>
        </w:rPr>
        <w:t>3名編制內法醫），</w:t>
      </w:r>
      <w:proofErr w:type="gramStart"/>
      <w:r w:rsidRPr="00AF0B71">
        <w:rPr>
          <w:rFonts w:hint="eastAsia"/>
        </w:rPr>
        <w:t>縱加計</w:t>
      </w:r>
      <w:proofErr w:type="gramEnd"/>
      <w:r w:rsidRPr="00AF0B71">
        <w:rPr>
          <w:rFonts w:hint="eastAsia"/>
        </w:rPr>
        <w:t>兼任研究員8人，法醫人力亦僅有0.46人。與各國相較，我國死亡解剖率、非自然死解</w:t>
      </w:r>
      <w:r w:rsidRPr="00AF0B71">
        <w:rPr>
          <w:rFonts w:hint="eastAsia"/>
        </w:rPr>
        <w:lastRenderedPageBreak/>
        <w:t>剖率及每百萬人口解剖法醫人數，差距甚為遙遠。又我國之解剖率雖與日本相當，但每百萬人口法醫人數僅為日本的10分之1（如下表），在解剖法醫人數嚴重不足的情形下，</w:t>
      </w:r>
      <w:proofErr w:type="gramStart"/>
      <w:r w:rsidRPr="00AF0B71">
        <w:rPr>
          <w:rFonts w:hint="eastAsia"/>
        </w:rPr>
        <w:t>鑑</w:t>
      </w:r>
      <w:proofErr w:type="gramEnd"/>
      <w:r w:rsidRPr="00AF0B71">
        <w:rPr>
          <w:rFonts w:hint="eastAsia"/>
        </w:rPr>
        <w:t>驗品質亦令人質疑，實不符司法人權的基本要求。</w:t>
      </w:r>
    </w:p>
    <w:p w:rsidR="00052104" w:rsidRPr="00AF0B71" w:rsidRDefault="00052104" w:rsidP="00052104">
      <w:pPr>
        <w:pStyle w:val="a3"/>
        <w:numPr>
          <w:ilvl w:val="0"/>
          <w:numId w:val="42"/>
        </w:numPr>
        <w:jc w:val="center"/>
      </w:pPr>
      <w:r w:rsidRPr="00AF0B71">
        <w:rPr>
          <w:rFonts w:hint="eastAsia"/>
        </w:rPr>
        <w:t>各國法醫解剖情形</w:t>
      </w:r>
    </w:p>
    <w:tbl>
      <w:tblPr>
        <w:tblStyle w:val="af8"/>
        <w:tblW w:w="8931" w:type="dxa"/>
        <w:tblInd w:w="108" w:type="dxa"/>
        <w:tblLook w:val="04A0" w:firstRow="1" w:lastRow="0" w:firstColumn="1" w:lastColumn="0" w:noHBand="0" w:noVBand="1"/>
      </w:tblPr>
      <w:tblGrid>
        <w:gridCol w:w="1292"/>
        <w:gridCol w:w="2536"/>
        <w:gridCol w:w="1417"/>
        <w:gridCol w:w="1701"/>
        <w:gridCol w:w="1985"/>
      </w:tblGrid>
      <w:tr w:rsidR="00AF0B71" w:rsidRPr="00AF0B71" w:rsidTr="008F395F">
        <w:tc>
          <w:tcPr>
            <w:tcW w:w="1292" w:type="dxa"/>
          </w:tcPr>
          <w:p w:rsidR="00052104" w:rsidRPr="00AF0B71" w:rsidRDefault="00052104" w:rsidP="008F395F">
            <w:pPr>
              <w:pStyle w:val="33"/>
              <w:ind w:leftChars="0" w:left="0" w:firstLineChars="0" w:firstLine="0"/>
              <w:rPr>
                <w:sz w:val="30"/>
                <w:szCs w:val="30"/>
              </w:rPr>
            </w:pPr>
          </w:p>
        </w:tc>
        <w:tc>
          <w:tcPr>
            <w:tcW w:w="2536" w:type="dxa"/>
          </w:tcPr>
          <w:p w:rsidR="00052104" w:rsidRPr="00AF0B71" w:rsidRDefault="00052104" w:rsidP="008F395F">
            <w:pPr>
              <w:pStyle w:val="33"/>
              <w:ind w:leftChars="0" w:left="0" w:firstLineChars="0" w:firstLine="0"/>
              <w:rPr>
                <w:sz w:val="30"/>
                <w:szCs w:val="30"/>
              </w:rPr>
            </w:pPr>
            <w:r w:rsidRPr="00AF0B71">
              <w:rPr>
                <w:rFonts w:hint="eastAsia"/>
                <w:sz w:val="30"/>
                <w:szCs w:val="30"/>
              </w:rPr>
              <w:t>主要日的（次要目的）</w:t>
            </w:r>
          </w:p>
        </w:tc>
        <w:tc>
          <w:tcPr>
            <w:tcW w:w="1417" w:type="dxa"/>
          </w:tcPr>
          <w:p w:rsidR="00052104" w:rsidRPr="00AF0B71" w:rsidRDefault="00052104" w:rsidP="008F395F">
            <w:pPr>
              <w:pStyle w:val="33"/>
              <w:ind w:leftChars="0" w:left="0" w:firstLineChars="0" w:firstLine="0"/>
              <w:rPr>
                <w:sz w:val="30"/>
                <w:szCs w:val="30"/>
              </w:rPr>
            </w:pPr>
            <w:r w:rsidRPr="00AF0B71">
              <w:rPr>
                <w:rFonts w:hint="eastAsia"/>
                <w:sz w:val="30"/>
                <w:szCs w:val="30"/>
              </w:rPr>
              <w:t>死亡解剖率</w:t>
            </w:r>
          </w:p>
        </w:tc>
        <w:tc>
          <w:tcPr>
            <w:tcW w:w="1701" w:type="dxa"/>
          </w:tcPr>
          <w:p w:rsidR="00052104" w:rsidRPr="00AF0B71" w:rsidRDefault="00052104" w:rsidP="008F395F">
            <w:pPr>
              <w:pStyle w:val="33"/>
              <w:ind w:leftChars="0" w:left="0" w:firstLineChars="0" w:firstLine="0"/>
              <w:rPr>
                <w:sz w:val="30"/>
                <w:szCs w:val="30"/>
              </w:rPr>
            </w:pPr>
            <w:r w:rsidRPr="00AF0B71">
              <w:rPr>
                <w:rFonts w:hint="eastAsia"/>
                <w:sz w:val="30"/>
                <w:szCs w:val="30"/>
              </w:rPr>
              <w:t>非自然死解剖率</w:t>
            </w:r>
          </w:p>
        </w:tc>
        <w:tc>
          <w:tcPr>
            <w:tcW w:w="1985" w:type="dxa"/>
          </w:tcPr>
          <w:p w:rsidR="00052104" w:rsidRPr="00AF0B71" w:rsidRDefault="00052104" w:rsidP="008F395F">
            <w:pPr>
              <w:pStyle w:val="33"/>
              <w:ind w:leftChars="0" w:left="0" w:firstLineChars="0" w:firstLine="0"/>
              <w:rPr>
                <w:sz w:val="30"/>
                <w:szCs w:val="30"/>
              </w:rPr>
            </w:pPr>
            <w:r w:rsidRPr="00AF0B71">
              <w:rPr>
                <w:rFonts w:hint="eastAsia"/>
                <w:sz w:val="30"/>
                <w:szCs w:val="30"/>
              </w:rPr>
              <w:t>每百萬人口解剖法醫人數</w:t>
            </w:r>
          </w:p>
        </w:tc>
      </w:tr>
      <w:tr w:rsidR="00AF0B71" w:rsidRPr="00AF0B71" w:rsidTr="008F395F">
        <w:tc>
          <w:tcPr>
            <w:tcW w:w="1292" w:type="dxa"/>
          </w:tcPr>
          <w:p w:rsidR="00052104" w:rsidRPr="00AF0B71" w:rsidRDefault="00052104" w:rsidP="008F395F">
            <w:pPr>
              <w:pStyle w:val="33"/>
              <w:ind w:leftChars="0" w:left="0" w:firstLineChars="0" w:firstLine="0"/>
              <w:rPr>
                <w:sz w:val="30"/>
                <w:szCs w:val="30"/>
              </w:rPr>
            </w:pPr>
            <w:r w:rsidRPr="00AF0B71">
              <w:rPr>
                <w:rFonts w:hint="eastAsia"/>
                <w:sz w:val="30"/>
                <w:szCs w:val="30"/>
              </w:rPr>
              <w:t>美國華盛頓州</w:t>
            </w:r>
          </w:p>
        </w:tc>
        <w:tc>
          <w:tcPr>
            <w:tcW w:w="2536" w:type="dxa"/>
          </w:tcPr>
          <w:p w:rsidR="00052104" w:rsidRPr="00AF0B71" w:rsidRDefault="00052104" w:rsidP="008F395F">
            <w:pPr>
              <w:pStyle w:val="33"/>
              <w:ind w:leftChars="0" w:left="0" w:firstLineChars="0" w:firstLine="0"/>
              <w:rPr>
                <w:sz w:val="30"/>
                <w:szCs w:val="30"/>
              </w:rPr>
            </w:pPr>
            <w:r w:rsidRPr="00AF0B71">
              <w:rPr>
                <w:rFonts w:hint="eastAsia"/>
                <w:sz w:val="30"/>
                <w:szCs w:val="30"/>
              </w:rPr>
              <w:t>死因究明</w:t>
            </w:r>
          </w:p>
          <w:p w:rsidR="00052104" w:rsidRPr="00AF0B71" w:rsidRDefault="00052104" w:rsidP="008F395F">
            <w:pPr>
              <w:pStyle w:val="33"/>
              <w:ind w:leftChars="0" w:left="0" w:firstLineChars="0" w:firstLine="0"/>
              <w:rPr>
                <w:sz w:val="30"/>
                <w:szCs w:val="30"/>
              </w:rPr>
            </w:pPr>
            <w:r w:rsidRPr="00AF0B71">
              <w:rPr>
                <w:rFonts w:hint="eastAsia"/>
                <w:sz w:val="30"/>
                <w:szCs w:val="30"/>
              </w:rPr>
              <w:t>（公眾衛生）</w:t>
            </w:r>
          </w:p>
        </w:tc>
        <w:tc>
          <w:tcPr>
            <w:tcW w:w="1417" w:type="dxa"/>
          </w:tcPr>
          <w:p w:rsidR="00052104" w:rsidRPr="00AF0B71" w:rsidRDefault="00052104" w:rsidP="008F395F">
            <w:pPr>
              <w:pStyle w:val="33"/>
              <w:ind w:leftChars="0" w:left="0" w:firstLineChars="0" w:firstLine="0"/>
              <w:rPr>
                <w:sz w:val="30"/>
                <w:szCs w:val="30"/>
              </w:rPr>
            </w:pPr>
            <w:r w:rsidRPr="00AF0B71">
              <w:rPr>
                <w:rFonts w:hint="eastAsia"/>
                <w:sz w:val="30"/>
                <w:szCs w:val="30"/>
              </w:rPr>
              <w:t>9.2％</w:t>
            </w:r>
          </w:p>
        </w:tc>
        <w:tc>
          <w:tcPr>
            <w:tcW w:w="1701" w:type="dxa"/>
          </w:tcPr>
          <w:p w:rsidR="00052104" w:rsidRPr="00AF0B71" w:rsidRDefault="00052104" w:rsidP="008F395F">
            <w:pPr>
              <w:pStyle w:val="33"/>
              <w:ind w:leftChars="0" w:left="0" w:firstLineChars="0" w:firstLine="0"/>
              <w:rPr>
                <w:sz w:val="30"/>
                <w:szCs w:val="30"/>
              </w:rPr>
            </w:pPr>
            <w:r w:rsidRPr="00AF0B71">
              <w:rPr>
                <w:rFonts w:hint="eastAsia"/>
                <w:sz w:val="30"/>
                <w:szCs w:val="30"/>
              </w:rPr>
              <w:t>12.5％</w:t>
            </w:r>
          </w:p>
        </w:tc>
        <w:tc>
          <w:tcPr>
            <w:tcW w:w="1985" w:type="dxa"/>
          </w:tcPr>
          <w:p w:rsidR="00052104" w:rsidRPr="00AF0B71" w:rsidRDefault="00052104" w:rsidP="008F395F">
            <w:pPr>
              <w:pStyle w:val="33"/>
              <w:ind w:leftChars="0" w:left="0" w:firstLineChars="0" w:firstLine="0"/>
              <w:rPr>
                <w:sz w:val="30"/>
                <w:szCs w:val="30"/>
              </w:rPr>
            </w:pPr>
            <w:r w:rsidRPr="00AF0B71">
              <w:rPr>
                <w:rFonts w:hint="eastAsia"/>
                <w:sz w:val="30"/>
                <w:szCs w:val="30"/>
              </w:rPr>
              <w:t>約3.2人</w:t>
            </w:r>
          </w:p>
        </w:tc>
      </w:tr>
      <w:tr w:rsidR="00AF0B71" w:rsidRPr="00AF0B71" w:rsidTr="008F395F">
        <w:tc>
          <w:tcPr>
            <w:tcW w:w="1292" w:type="dxa"/>
          </w:tcPr>
          <w:p w:rsidR="00052104" w:rsidRPr="00AF0B71" w:rsidRDefault="00052104" w:rsidP="008F395F">
            <w:pPr>
              <w:pStyle w:val="33"/>
              <w:ind w:leftChars="0" w:left="0" w:firstLineChars="0" w:firstLine="0"/>
              <w:rPr>
                <w:sz w:val="30"/>
                <w:szCs w:val="30"/>
              </w:rPr>
            </w:pPr>
            <w:r w:rsidRPr="00AF0B71">
              <w:rPr>
                <w:rFonts w:hint="eastAsia"/>
                <w:sz w:val="30"/>
                <w:szCs w:val="30"/>
              </w:rPr>
              <w:t>英國英格蘭</w:t>
            </w:r>
          </w:p>
        </w:tc>
        <w:tc>
          <w:tcPr>
            <w:tcW w:w="2536" w:type="dxa"/>
          </w:tcPr>
          <w:p w:rsidR="00052104" w:rsidRPr="00AF0B71" w:rsidRDefault="00052104" w:rsidP="008F395F">
            <w:pPr>
              <w:pStyle w:val="33"/>
              <w:ind w:leftChars="0" w:left="0" w:firstLineChars="0" w:firstLine="0"/>
              <w:rPr>
                <w:sz w:val="30"/>
                <w:szCs w:val="30"/>
              </w:rPr>
            </w:pPr>
            <w:r w:rsidRPr="00AF0B71">
              <w:rPr>
                <w:rFonts w:hint="eastAsia"/>
                <w:sz w:val="30"/>
                <w:szCs w:val="30"/>
              </w:rPr>
              <w:t>死因究明</w:t>
            </w:r>
          </w:p>
          <w:p w:rsidR="00052104" w:rsidRPr="00AF0B71" w:rsidRDefault="00052104" w:rsidP="008F395F">
            <w:pPr>
              <w:pStyle w:val="33"/>
              <w:ind w:leftChars="0" w:left="0" w:firstLineChars="0" w:firstLine="0"/>
              <w:rPr>
                <w:sz w:val="30"/>
                <w:szCs w:val="30"/>
              </w:rPr>
            </w:pPr>
            <w:r w:rsidRPr="00AF0B71">
              <w:rPr>
                <w:rFonts w:hint="eastAsia"/>
                <w:sz w:val="30"/>
                <w:szCs w:val="30"/>
              </w:rPr>
              <w:t>（公共安全、公眾衛生）</w:t>
            </w:r>
          </w:p>
        </w:tc>
        <w:tc>
          <w:tcPr>
            <w:tcW w:w="1417" w:type="dxa"/>
          </w:tcPr>
          <w:p w:rsidR="00052104" w:rsidRPr="00AF0B71" w:rsidRDefault="00052104" w:rsidP="008F395F">
            <w:pPr>
              <w:pStyle w:val="33"/>
              <w:ind w:leftChars="0" w:left="0" w:firstLineChars="0" w:firstLine="0"/>
              <w:rPr>
                <w:sz w:val="30"/>
                <w:szCs w:val="30"/>
              </w:rPr>
            </w:pPr>
            <w:r w:rsidRPr="00AF0B71">
              <w:rPr>
                <w:rFonts w:hint="eastAsia"/>
                <w:sz w:val="30"/>
                <w:szCs w:val="30"/>
              </w:rPr>
              <w:t>21.1％</w:t>
            </w:r>
          </w:p>
        </w:tc>
        <w:tc>
          <w:tcPr>
            <w:tcW w:w="1701" w:type="dxa"/>
          </w:tcPr>
          <w:p w:rsidR="00052104" w:rsidRPr="00AF0B71" w:rsidRDefault="00052104" w:rsidP="008F395F">
            <w:pPr>
              <w:pStyle w:val="33"/>
              <w:ind w:leftChars="0" w:left="0" w:firstLineChars="0" w:firstLine="0"/>
              <w:rPr>
                <w:sz w:val="30"/>
                <w:szCs w:val="30"/>
              </w:rPr>
            </w:pPr>
            <w:r w:rsidRPr="00AF0B71">
              <w:rPr>
                <w:rFonts w:hint="eastAsia"/>
                <w:sz w:val="30"/>
                <w:szCs w:val="30"/>
              </w:rPr>
              <w:t>45.8％</w:t>
            </w:r>
          </w:p>
        </w:tc>
        <w:tc>
          <w:tcPr>
            <w:tcW w:w="1985" w:type="dxa"/>
          </w:tcPr>
          <w:p w:rsidR="00052104" w:rsidRPr="00AF0B71" w:rsidRDefault="00052104" w:rsidP="008F395F">
            <w:pPr>
              <w:pStyle w:val="33"/>
              <w:ind w:leftChars="0" w:left="0" w:firstLineChars="0" w:firstLine="0"/>
              <w:rPr>
                <w:sz w:val="30"/>
                <w:szCs w:val="30"/>
              </w:rPr>
            </w:pPr>
            <w:r w:rsidRPr="00AF0B71">
              <w:rPr>
                <w:rFonts w:hint="eastAsia"/>
                <w:sz w:val="30"/>
                <w:szCs w:val="30"/>
              </w:rPr>
              <w:t>約14.5人</w:t>
            </w:r>
          </w:p>
        </w:tc>
      </w:tr>
      <w:tr w:rsidR="00AF0B71" w:rsidRPr="00AF0B71" w:rsidTr="008F395F">
        <w:tc>
          <w:tcPr>
            <w:tcW w:w="1292" w:type="dxa"/>
          </w:tcPr>
          <w:p w:rsidR="00052104" w:rsidRPr="00AF0B71" w:rsidRDefault="00052104" w:rsidP="008F395F">
            <w:pPr>
              <w:pStyle w:val="33"/>
              <w:ind w:leftChars="0" w:left="0" w:firstLineChars="0" w:firstLine="0"/>
              <w:rPr>
                <w:sz w:val="30"/>
                <w:szCs w:val="30"/>
              </w:rPr>
            </w:pPr>
            <w:r w:rsidRPr="00AF0B71">
              <w:rPr>
                <w:rFonts w:hint="eastAsia"/>
                <w:sz w:val="30"/>
                <w:szCs w:val="30"/>
              </w:rPr>
              <w:t>德國漢堡</w:t>
            </w:r>
          </w:p>
        </w:tc>
        <w:tc>
          <w:tcPr>
            <w:tcW w:w="2536" w:type="dxa"/>
          </w:tcPr>
          <w:p w:rsidR="00052104" w:rsidRPr="00AF0B71" w:rsidRDefault="00052104" w:rsidP="008F395F">
            <w:pPr>
              <w:pStyle w:val="33"/>
              <w:ind w:leftChars="0" w:left="0" w:firstLineChars="0" w:firstLine="0"/>
              <w:rPr>
                <w:sz w:val="30"/>
                <w:szCs w:val="30"/>
              </w:rPr>
            </w:pPr>
            <w:r w:rsidRPr="00AF0B71">
              <w:rPr>
                <w:rFonts w:hint="eastAsia"/>
                <w:sz w:val="30"/>
                <w:szCs w:val="30"/>
              </w:rPr>
              <w:t>犯罪訴追</w:t>
            </w:r>
          </w:p>
          <w:p w:rsidR="00052104" w:rsidRPr="00AF0B71" w:rsidRDefault="00052104" w:rsidP="008F395F">
            <w:pPr>
              <w:pStyle w:val="33"/>
              <w:ind w:leftChars="0" w:left="0" w:firstLineChars="0" w:firstLine="0"/>
              <w:rPr>
                <w:sz w:val="30"/>
                <w:szCs w:val="30"/>
              </w:rPr>
            </w:pPr>
            <w:r w:rsidRPr="00AF0B71">
              <w:rPr>
                <w:rFonts w:hint="eastAsia"/>
                <w:sz w:val="30"/>
                <w:szCs w:val="30"/>
              </w:rPr>
              <w:t>（公眾衛生）</w:t>
            </w:r>
          </w:p>
        </w:tc>
        <w:tc>
          <w:tcPr>
            <w:tcW w:w="1417" w:type="dxa"/>
          </w:tcPr>
          <w:p w:rsidR="00052104" w:rsidRPr="00AF0B71" w:rsidRDefault="00052104" w:rsidP="008F395F">
            <w:pPr>
              <w:pStyle w:val="33"/>
              <w:ind w:leftChars="0" w:left="0" w:firstLineChars="0" w:firstLine="0"/>
              <w:rPr>
                <w:sz w:val="30"/>
                <w:szCs w:val="30"/>
              </w:rPr>
            </w:pPr>
            <w:r w:rsidRPr="00AF0B71">
              <w:rPr>
                <w:rFonts w:hint="eastAsia"/>
                <w:sz w:val="30"/>
                <w:szCs w:val="30"/>
              </w:rPr>
              <w:t>5.8％</w:t>
            </w:r>
          </w:p>
        </w:tc>
        <w:tc>
          <w:tcPr>
            <w:tcW w:w="1701" w:type="dxa"/>
          </w:tcPr>
          <w:p w:rsidR="00052104" w:rsidRPr="00AF0B71" w:rsidRDefault="00052104" w:rsidP="008F395F">
            <w:pPr>
              <w:pStyle w:val="33"/>
              <w:ind w:leftChars="0" w:left="0" w:firstLineChars="0" w:firstLine="0"/>
              <w:rPr>
                <w:sz w:val="30"/>
                <w:szCs w:val="30"/>
              </w:rPr>
            </w:pPr>
            <w:r w:rsidRPr="00AF0B71">
              <w:rPr>
                <w:rFonts w:hint="eastAsia"/>
                <w:sz w:val="30"/>
                <w:szCs w:val="30"/>
              </w:rPr>
              <w:t>19.3％</w:t>
            </w:r>
          </w:p>
        </w:tc>
        <w:tc>
          <w:tcPr>
            <w:tcW w:w="1985" w:type="dxa"/>
          </w:tcPr>
          <w:p w:rsidR="00052104" w:rsidRPr="00AF0B71" w:rsidRDefault="00052104" w:rsidP="008F395F">
            <w:pPr>
              <w:pStyle w:val="33"/>
              <w:ind w:leftChars="0" w:left="0" w:firstLineChars="0" w:firstLine="0"/>
              <w:rPr>
                <w:sz w:val="30"/>
                <w:szCs w:val="30"/>
              </w:rPr>
            </w:pPr>
            <w:r w:rsidRPr="00AF0B71">
              <w:rPr>
                <w:rFonts w:hint="eastAsia"/>
                <w:sz w:val="30"/>
                <w:szCs w:val="30"/>
              </w:rPr>
              <w:t>約6.3人</w:t>
            </w:r>
          </w:p>
        </w:tc>
      </w:tr>
      <w:tr w:rsidR="00AF0B71" w:rsidRPr="00AF0B71" w:rsidTr="008F395F">
        <w:tc>
          <w:tcPr>
            <w:tcW w:w="1292" w:type="dxa"/>
          </w:tcPr>
          <w:p w:rsidR="00052104" w:rsidRPr="00AF0B71" w:rsidRDefault="00052104" w:rsidP="008F395F">
            <w:pPr>
              <w:pStyle w:val="33"/>
              <w:ind w:leftChars="0" w:left="0" w:firstLineChars="0" w:firstLine="0"/>
              <w:rPr>
                <w:sz w:val="30"/>
                <w:szCs w:val="30"/>
              </w:rPr>
            </w:pPr>
            <w:r w:rsidRPr="00AF0B71">
              <w:rPr>
                <w:rFonts w:hint="eastAsia"/>
                <w:sz w:val="30"/>
                <w:szCs w:val="30"/>
              </w:rPr>
              <w:t>瑞典</w:t>
            </w:r>
          </w:p>
        </w:tc>
        <w:tc>
          <w:tcPr>
            <w:tcW w:w="2536" w:type="dxa"/>
          </w:tcPr>
          <w:p w:rsidR="00052104" w:rsidRPr="00AF0B71" w:rsidRDefault="00052104" w:rsidP="008F395F">
            <w:pPr>
              <w:pStyle w:val="33"/>
              <w:ind w:leftChars="0" w:left="0" w:firstLineChars="0" w:firstLine="0"/>
              <w:rPr>
                <w:sz w:val="30"/>
                <w:szCs w:val="30"/>
              </w:rPr>
            </w:pPr>
            <w:r w:rsidRPr="00AF0B71">
              <w:rPr>
                <w:rFonts w:hint="eastAsia"/>
                <w:sz w:val="30"/>
                <w:szCs w:val="30"/>
              </w:rPr>
              <w:t>司法程序</w:t>
            </w:r>
          </w:p>
          <w:p w:rsidR="00052104" w:rsidRPr="00AF0B71" w:rsidRDefault="00052104" w:rsidP="008F395F">
            <w:pPr>
              <w:pStyle w:val="33"/>
              <w:ind w:leftChars="0" w:left="0" w:firstLineChars="0" w:firstLine="0"/>
              <w:rPr>
                <w:sz w:val="30"/>
                <w:szCs w:val="30"/>
              </w:rPr>
            </w:pPr>
            <w:r w:rsidRPr="00AF0B71">
              <w:rPr>
                <w:rFonts w:hint="eastAsia"/>
                <w:sz w:val="30"/>
                <w:szCs w:val="30"/>
              </w:rPr>
              <w:t>（犯罪訴追）</w:t>
            </w:r>
          </w:p>
        </w:tc>
        <w:tc>
          <w:tcPr>
            <w:tcW w:w="1417" w:type="dxa"/>
          </w:tcPr>
          <w:p w:rsidR="00052104" w:rsidRPr="00AF0B71" w:rsidRDefault="00052104" w:rsidP="008F395F">
            <w:pPr>
              <w:pStyle w:val="33"/>
              <w:ind w:leftChars="0" w:left="0" w:firstLineChars="0" w:firstLine="0"/>
              <w:rPr>
                <w:sz w:val="30"/>
                <w:szCs w:val="30"/>
              </w:rPr>
            </w:pPr>
            <w:r w:rsidRPr="00AF0B71">
              <w:rPr>
                <w:rFonts w:hint="eastAsia"/>
                <w:sz w:val="30"/>
                <w:szCs w:val="30"/>
              </w:rPr>
              <w:t>5.9％</w:t>
            </w:r>
          </w:p>
        </w:tc>
        <w:tc>
          <w:tcPr>
            <w:tcW w:w="1701" w:type="dxa"/>
          </w:tcPr>
          <w:p w:rsidR="00052104" w:rsidRPr="00AF0B71" w:rsidRDefault="00052104" w:rsidP="008F395F">
            <w:pPr>
              <w:pStyle w:val="33"/>
              <w:ind w:leftChars="0" w:left="0" w:firstLineChars="0" w:firstLine="0"/>
              <w:rPr>
                <w:sz w:val="30"/>
                <w:szCs w:val="30"/>
              </w:rPr>
            </w:pPr>
            <w:r w:rsidRPr="00AF0B71">
              <w:rPr>
                <w:rFonts w:hint="eastAsia"/>
                <w:sz w:val="30"/>
                <w:szCs w:val="30"/>
              </w:rPr>
              <w:t>89.1％</w:t>
            </w:r>
          </w:p>
        </w:tc>
        <w:tc>
          <w:tcPr>
            <w:tcW w:w="1985" w:type="dxa"/>
          </w:tcPr>
          <w:p w:rsidR="00052104" w:rsidRPr="00AF0B71" w:rsidRDefault="00052104" w:rsidP="008F395F">
            <w:pPr>
              <w:pStyle w:val="33"/>
              <w:ind w:leftChars="0" w:left="0" w:firstLineChars="0" w:firstLine="0"/>
              <w:rPr>
                <w:sz w:val="30"/>
                <w:szCs w:val="30"/>
              </w:rPr>
            </w:pPr>
            <w:r w:rsidRPr="00AF0B71">
              <w:rPr>
                <w:rFonts w:hint="eastAsia"/>
                <w:sz w:val="30"/>
                <w:szCs w:val="30"/>
              </w:rPr>
              <w:t>約5.4人</w:t>
            </w:r>
          </w:p>
        </w:tc>
      </w:tr>
      <w:tr w:rsidR="00AF0B71" w:rsidRPr="00AF0B71" w:rsidTr="008F395F">
        <w:tc>
          <w:tcPr>
            <w:tcW w:w="1292" w:type="dxa"/>
          </w:tcPr>
          <w:p w:rsidR="00052104" w:rsidRPr="00AF0B71" w:rsidRDefault="00052104" w:rsidP="008F395F">
            <w:pPr>
              <w:pStyle w:val="33"/>
              <w:ind w:leftChars="0" w:left="0" w:firstLineChars="0" w:firstLine="0"/>
              <w:rPr>
                <w:sz w:val="30"/>
                <w:szCs w:val="30"/>
              </w:rPr>
            </w:pPr>
            <w:r w:rsidRPr="00AF0B71">
              <w:rPr>
                <w:rFonts w:hint="eastAsia"/>
                <w:sz w:val="30"/>
                <w:szCs w:val="30"/>
              </w:rPr>
              <w:t>芬蘭</w:t>
            </w:r>
          </w:p>
        </w:tc>
        <w:tc>
          <w:tcPr>
            <w:tcW w:w="2536" w:type="dxa"/>
          </w:tcPr>
          <w:p w:rsidR="00052104" w:rsidRPr="00AF0B71" w:rsidRDefault="00052104" w:rsidP="008F395F">
            <w:pPr>
              <w:pStyle w:val="33"/>
              <w:ind w:leftChars="0" w:left="0" w:firstLineChars="0" w:firstLine="0"/>
              <w:rPr>
                <w:sz w:val="30"/>
                <w:szCs w:val="30"/>
              </w:rPr>
            </w:pPr>
            <w:r w:rsidRPr="00AF0B71">
              <w:rPr>
                <w:rFonts w:hint="eastAsia"/>
                <w:sz w:val="30"/>
                <w:szCs w:val="30"/>
              </w:rPr>
              <w:t>死因究明</w:t>
            </w:r>
          </w:p>
          <w:p w:rsidR="00052104" w:rsidRPr="00AF0B71" w:rsidRDefault="00052104" w:rsidP="008F395F">
            <w:pPr>
              <w:pStyle w:val="33"/>
              <w:ind w:leftChars="0" w:left="0" w:firstLineChars="0" w:firstLine="0"/>
              <w:rPr>
                <w:sz w:val="30"/>
                <w:szCs w:val="30"/>
              </w:rPr>
            </w:pPr>
            <w:r w:rsidRPr="00AF0B71">
              <w:rPr>
                <w:rFonts w:hint="eastAsia"/>
                <w:sz w:val="30"/>
                <w:szCs w:val="30"/>
              </w:rPr>
              <w:t>（犯罪訴追、公眾衛生）</w:t>
            </w:r>
          </w:p>
        </w:tc>
        <w:tc>
          <w:tcPr>
            <w:tcW w:w="1417" w:type="dxa"/>
          </w:tcPr>
          <w:p w:rsidR="00052104" w:rsidRPr="00AF0B71" w:rsidRDefault="00052104" w:rsidP="008F395F">
            <w:pPr>
              <w:pStyle w:val="33"/>
              <w:ind w:leftChars="0" w:left="0" w:firstLineChars="0" w:firstLine="0"/>
              <w:rPr>
                <w:sz w:val="30"/>
                <w:szCs w:val="30"/>
              </w:rPr>
            </w:pPr>
            <w:r w:rsidRPr="00AF0B71">
              <w:rPr>
                <w:rFonts w:hint="eastAsia"/>
                <w:sz w:val="30"/>
                <w:szCs w:val="30"/>
              </w:rPr>
              <w:t>24.4％</w:t>
            </w:r>
          </w:p>
        </w:tc>
        <w:tc>
          <w:tcPr>
            <w:tcW w:w="1701" w:type="dxa"/>
          </w:tcPr>
          <w:p w:rsidR="00052104" w:rsidRPr="00AF0B71" w:rsidRDefault="00052104" w:rsidP="008F395F">
            <w:pPr>
              <w:pStyle w:val="33"/>
              <w:ind w:leftChars="0" w:left="0" w:firstLineChars="0" w:firstLine="0"/>
              <w:rPr>
                <w:sz w:val="30"/>
                <w:szCs w:val="30"/>
              </w:rPr>
            </w:pPr>
            <w:r w:rsidRPr="00AF0B71">
              <w:rPr>
                <w:rFonts w:hint="eastAsia"/>
                <w:sz w:val="30"/>
                <w:szCs w:val="30"/>
              </w:rPr>
              <w:t>78.2％</w:t>
            </w:r>
          </w:p>
        </w:tc>
        <w:tc>
          <w:tcPr>
            <w:tcW w:w="1985" w:type="dxa"/>
          </w:tcPr>
          <w:p w:rsidR="00052104" w:rsidRPr="00AF0B71" w:rsidRDefault="00052104" w:rsidP="008F395F">
            <w:pPr>
              <w:pStyle w:val="33"/>
              <w:ind w:leftChars="0" w:left="0" w:firstLineChars="0" w:firstLine="0"/>
              <w:rPr>
                <w:sz w:val="30"/>
                <w:szCs w:val="30"/>
              </w:rPr>
            </w:pPr>
            <w:r w:rsidRPr="00AF0B71">
              <w:rPr>
                <w:rFonts w:hint="eastAsia"/>
                <w:sz w:val="30"/>
                <w:szCs w:val="30"/>
              </w:rPr>
              <w:t>約6.2人</w:t>
            </w:r>
          </w:p>
        </w:tc>
      </w:tr>
      <w:tr w:rsidR="00AF0B71" w:rsidRPr="00AF0B71" w:rsidTr="008F395F">
        <w:tc>
          <w:tcPr>
            <w:tcW w:w="1292" w:type="dxa"/>
          </w:tcPr>
          <w:p w:rsidR="00052104" w:rsidRPr="00AF0B71" w:rsidRDefault="00052104" w:rsidP="008F395F">
            <w:pPr>
              <w:pStyle w:val="33"/>
              <w:ind w:leftChars="0" w:left="0" w:firstLineChars="0" w:firstLine="0"/>
              <w:rPr>
                <w:sz w:val="30"/>
                <w:szCs w:val="30"/>
              </w:rPr>
            </w:pPr>
            <w:r w:rsidRPr="00AF0B71">
              <w:rPr>
                <w:rFonts w:hint="eastAsia"/>
                <w:sz w:val="30"/>
                <w:szCs w:val="30"/>
              </w:rPr>
              <w:t>澳洲</w:t>
            </w:r>
          </w:p>
        </w:tc>
        <w:tc>
          <w:tcPr>
            <w:tcW w:w="2536" w:type="dxa"/>
          </w:tcPr>
          <w:p w:rsidR="00052104" w:rsidRPr="00AF0B71" w:rsidRDefault="00052104" w:rsidP="008F395F">
            <w:pPr>
              <w:pStyle w:val="33"/>
              <w:ind w:leftChars="0" w:left="0" w:firstLineChars="0" w:firstLine="0"/>
              <w:rPr>
                <w:sz w:val="30"/>
                <w:szCs w:val="30"/>
              </w:rPr>
            </w:pPr>
            <w:r w:rsidRPr="00AF0B71">
              <w:rPr>
                <w:rFonts w:hint="eastAsia"/>
                <w:sz w:val="30"/>
                <w:szCs w:val="30"/>
              </w:rPr>
              <w:t>死因究明</w:t>
            </w:r>
          </w:p>
          <w:p w:rsidR="00052104" w:rsidRPr="00AF0B71" w:rsidRDefault="00052104" w:rsidP="008F395F">
            <w:pPr>
              <w:pStyle w:val="33"/>
              <w:ind w:leftChars="0" w:left="0" w:firstLineChars="0" w:firstLine="0"/>
              <w:rPr>
                <w:sz w:val="30"/>
                <w:szCs w:val="30"/>
              </w:rPr>
            </w:pPr>
            <w:r w:rsidRPr="00AF0B71">
              <w:rPr>
                <w:rFonts w:hint="eastAsia"/>
                <w:sz w:val="30"/>
                <w:szCs w:val="30"/>
              </w:rPr>
              <w:t>（犯罪訴追、公眾衛生）</w:t>
            </w:r>
          </w:p>
        </w:tc>
        <w:tc>
          <w:tcPr>
            <w:tcW w:w="1417" w:type="dxa"/>
          </w:tcPr>
          <w:p w:rsidR="00052104" w:rsidRPr="00AF0B71" w:rsidRDefault="00052104" w:rsidP="008F395F">
            <w:pPr>
              <w:pStyle w:val="33"/>
              <w:ind w:leftChars="0" w:left="0" w:firstLineChars="0" w:firstLine="0"/>
              <w:rPr>
                <w:sz w:val="30"/>
                <w:szCs w:val="30"/>
              </w:rPr>
            </w:pPr>
            <w:r w:rsidRPr="00AF0B71">
              <w:rPr>
                <w:rFonts w:hint="eastAsia"/>
                <w:sz w:val="30"/>
                <w:szCs w:val="30"/>
              </w:rPr>
              <w:t>7.6％</w:t>
            </w:r>
          </w:p>
        </w:tc>
        <w:tc>
          <w:tcPr>
            <w:tcW w:w="1701" w:type="dxa"/>
          </w:tcPr>
          <w:p w:rsidR="00052104" w:rsidRPr="00AF0B71" w:rsidRDefault="00052104" w:rsidP="008F395F">
            <w:pPr>
              <w:pStyle w:val="33"/>
              <w:ind w:leftChars="0" w:left="0" w:firstLineChars="0" w:firstLine="0"/>
              <w:rPr>
                <w:sz w:val="30"/>
                <w:szCs w:val="30"/>
              </w:rPr>
            </w:pPr>
            <w:r w:rsidRPr="00AF0B71">
              <w:rPr>
                <w:rFonts w:hint="eastAsia"/>
                <w:sz w:val="30"/>
                <w:szCs w:val="30"/>
              </w:rPr>
              <w:t>53.5％</w:t>
            </w:r>
          </w:p>
        </w:tc>
        <w:tc>
          <w:tcPr>
            <w:tcW w:w="1985" w:type="dxa"/>
          </w:tcPr>
          <w:p w:rsidR="00052104" w:rsidRPr="00AF0B71" w:rsidRDefault="00052104" w:rsidP="008F395F">
            <w:pPr>
              <w:pStyle w:val="33"/>
              <w:ind w:leftChars="0" w:left="0" w:firstLineChars="0" w:firstLine="0"/>
              <w:rPr>
                <w:sz w:val="30"/>
                <w:szCs w:val="30"/>
              </w:rPr>
            </w:pPr>
            <w:r w:rsidRPr="00AF0B71">
              <w:rPr>
                <w:rFonts w:hint="eastAsia"/>
                <w:sz w:val="30"/>
                <w:szCs w:val="30"/>
              </w:rPr>
              <w:t>約2人</w:t>
            </w:r>
          </w:p>
        </w:tc>
      </w:tr>
      <w:tr w:rsidR="00AF0B71" w:rsidRPr="00AF0B71" w:rsidTr="008F395F">
        <w:tc>
          <w:tcPr>
            <w:tcW w:w="1292" w:type="dxa"/>
          </w:tcPr>
          <w:p w:rsidR="00052104" w:rsidRPr="00AF0B71" w:rsidRDefault="00052104" w:rsidP="008F395F">
            <w:pPr>
              <w:pStyle w:val="33"/>
              <w:ind w:leftChars="0" w:left="0" w:firstLineChars="0" w:firstLine="0"/>
              <w:rPr>
                <w:sz w:val="30"/>
                <w:szCs w:val="30"/>
              </w:rPr>
            </w:pPr>
            <w:r w:rsidRPr="00AF0B71">
              <w:rPr>
                <w:rFonts w:hint="eastAsia"/>
                <w:sz w:val="30"/>
                <w:szCs w:val="30"/>
              </w:rPr>
              <w:t>日本</w:t>
            </w:r>
          </w:p>
        </w:tc>
        <w:tc>
          <w:tcPr>
            <w:tcW w:w="2536" w:type="dxa"/>
          </w:tcPr>
          <w:p w:rsidR="00052104" w:rsidRPr="00AF0B71" w:rsidRDefault="00052104" w:rsidP="008F395F">
            <w:pPr>
              <w:pStyle w:val="33"/>
              <w:ind w:leftChars="0" w:left="0" w:firstLineChars="0" w:firstLine="0"/>
              <w:rPr>
                <w:sz w:val="30"/>
                <w:szCs w:val="30"/>
              </w:rPr>
            </w:pPr>
            <w:r w:rsidRPr="00AF0B71">
              <w:rPr>
                <w:rFonts w:hint="eastAsia"/>
                <w:sz w:val="30"/>
                <w:szCs w:val="30"/>
              </w:rPr>
              <w:t>司法程序</w:t>
            </w:r>
            <w:proofErr w:type="gramStart"/>
            <w:r w:rsidRPr="00AF0B71">
              <w:rPr>
                <w:rFonts w:hint="eastAsia"/>
                <w:sz w:val="30"/>
                <w:szCs w:val="30"/>
              </w:rPr>
              <w:t>∕</w:t>
            </w:r>
            <w:proofErr w:type="gramEnd"/>
            <w:r w:rsidRPr="00AF0B71">
              <w:rPr>
                <w:rFonts w:hint="eastAsia"/>
                <w:sz w:val="30"/>
                <w:szCs w:val="30"/>
              </w:rPr>
              <w:t>公眾衛生</w:t>
            </w:r>
          </w:p>
        </w:tc>
        <w:tc>
          <w:tcPr>
            <w:tcW w:w="1417" w:type="dxa"/>
          </w:tcPr>
          <w:p w:rsidR="00052104" w:rsidRPr="00AF0B71" w:rsidRDefault="00052104" w:rsidP="008F395F">
            <w:pPr>
              <w:pStyle w:val="33"/>
              <w:ind w:leftChars="0" w:left="0" w:firstLineChars="0" w:firstLine="0"/>
              <w:rPr>
                <w:sz w:val="30"/>
                <w:szCs w:val="30"/>
              </w:rPr>
            </w:pPr>
            <w:r w:rsidRPr="00AF0B71">
              <w:rPr>
                <w:rFonts w:hint="eastAsia"/>
                <w:sz w:val="30"/>
                <w:szCs w:val="30"/>
              </w:rPr>
              <w:t>1.6％</w:t>
            </w:r>
          </w:p>
        </w:tc>
        <w:tc>
          <w:tcPr>
            <w:tcW w:w="1701" w:type="dxa"/>
          </w:tcPr>
          <w:p w:rsidR="00052104" w:rsidRPr="00AF0B71" w:rsidRDefault="00052104" w:rsidP="008F395F">
            <w:pPr>
              <w:pStyle w:val="33"/>
              <w:ind w:leftChars="0" w:left="0" w:firstLineChars="0" w:firstLine="0"/>
              <w:rPr>
                <w:sz w:val="30"/>
                <w:szCs w:val="30"/>
              </w:rPr>
            </w:pPr>
            <w:r w:rsidRPr="00AF0B71">
              <w:rPr>
                <w:rFonts w:hint="eastAsia"/>
                <w:sz w:val="30"/>
                <w:szCs w:val="30"/>
              </w:rPr>
              <w:t>11.2％</w:t>
            </w:r>
          </w:p>
        </w:tc>
        <w:tc>
          <w:tcPr>
            <w:tcW w:w="1985" w:type="dxa"/>
          </w:tcPr>
          <w:p w:rsidR="00052104" w:rsidRPr="00AF0B71" w:rsidRDefault="00052104" w:rsidP="008F395F">
            <w:pPr>
              <w:pStyle w:val="33"/>
              <w:ind w:leftChars="0" w:left="0" w:firstLineChars="0" w:firstLine="0"/>
              <w:rPr>
                <w:sz w:val="30"/>
                <w:szCs w:val="30"/>
              </w:rPr>
            </w:pPr>
            <w:r w:rsidRPr="00AF0B71">
              <w:rPr>
                <w:rFonts w:hint="eastAsia"/>
                <w:sz w:val="30"/>
                <w:szCs w:val="30"/>
              </w:rPr>
              <w:t>約1.3人</w:t>
            </w:r>
          </w:p>
        </w:tc>
      </w:tr>
      <w:tr w:rsidR="00AF0B71" w:rsidRPr="00AF0B71" w:rsidTr="008F395F">
        <w:tc>
          <w:tcPr>
            <w:tcW w:w="1292" w:type="dxa"/>
          </w:tcPr>
          <w:p w:rsidR="00052104" w:rsidRPr="00AF0B71" w:rsidRDefault="00C33F73" w:rsidP="008F395F">
            <w:pPr>
              <w:pStyle w:val="33"/>
              <w:ind w:leftChars="0" w:left="0" w:firstLineChars="0" w:firstLine="0"/>
              <w:rPr>
                <w:sz w:val="30"/>
                <w:szCs w:val="30"/>
              </w:rPr>
            </w:pPr>
            <w:r w:rsidRPr="00AF0B71">
              <w:rPr>
                <w:rFonts w:hint="eastAsia"/>
                <w:sz w:val="30"/>
                <w:szCs w:val="30"/>
              </w:rPr>
              <w:t>臺</w:t>
            </w:r>
            <w:r w:rsidR="00052104" w:rsidRPr="00AF0B71">
              <w:rPr>
                <w:rFonts w:hint="eastAsia"/>
                <w:sz w:val="30"/>
                <w:szCs w:val="30"/>
              </w:rPr>
              <w:t>灣</w:t>
            </w:r>
          </w:p>
        </w:tc>
        <w:tc>
          <w:tcPr>
            <w:tcW w:w="2536" w:type="dxa"/>
          </w:tcPr>
          <w:p w:rsidR="00052104" w:rsidRPr="00AF0B71" w:rsidRDefault="00052104" w:rsidP="008F395F">
            <w:pPr>
              <w:pStyle w:val="33"/>
              <w:ind w:leftChars="0" w:left="0" w:firstLineChars="0" w:firstLine="0"/>
              <w:rPr>
                <w:sz w:val="30"/>
                <w:szCs w:val="30"/>
              </w:rPr>
            </w:pPr>
            <w:r w:rsidRPr="00AF0B71">
              <w:rPr>
                <w:rFonts w:hint="eastAsia"/>
                <w:sz w:val="30"/>
                <w:szCs w:val="30"/>
              </w:rPr>
              <w:t>司法程序</w:t>
            </w:r>
          </w:p>
        </w:tc>
        <w:tc>
          <w:tcPr>
            <w:tcW w:w="1417" w:type="dxa"/>
          </w:tcPr>
          <w:p w:rsidR="00052104" w:rsidRPr="00AF0B71" w:rsidRDefault="00052104" w:rsidP="008F395F">
            <w:pPr>
              <w:pStyle w:val="33"/>
              <w:ind w:leftChars="0" w:left="0" w:firstLineChars="0" w:firstLine="0"/>
              <w:rPr>
                <w:sz w:val="30"/>
                <w:szCs w:val="30"/>
              </w:rPr>
            </w:pPr>
            <w:r w:rsidRPr="00AF0B71">
              <w:rPr>
                <w:rFonts w:hint="eastAsia"/>
                <w:sz w:val="30"/>
                <w:szCs w:val="30"/>
              </w:rPr>
              <w:t>1.31％</w:t>
            </w:r>
          </w:p>
        </w:tc>
        <w:tc>
          <w:tcPr>
            <w:tcW w:w="1701" w:type="dxa"/>
          </w:tcPr>
          <w:p w:rsidR="00052104" w:rsidRPr="00AF0B71" w:rsidRDefault="00052104" w:rsidP="008F395F">
            <w:pPr>
              <w:pStyle w:val="33"/>
              <w:ind w:leftChars="0" w:left="0" w:firstLineChars="0" w:firstLine="0"/>
              <w:rPr>
                <w:sz w:val="30"/>
                <w:szCs w:val="30"/>
              </w:rPr>
            </w:pPr>
            <w:r w:rsidRPr="00AF0B71">
              <w:rPr>
                <w:rFonts w:hint="eastAsia"/>
                <w:sz w:val="30"/>
                <w:szCs w:val="30"/>
              </w:rPr>
              <w:t>11.6％</w:t>
            </w:r>
          </w:p>
        </w:tc>
        <w:tc>
          <w:tcPr>
            <w:tcW w:w="1985" w:type="dxa"/>
          </w:tcPr>
          <w:p w:rsidR="00052104" w:rsidRPr="00AF0B71" w:rsidRDefault="00052104" w:rsidP="008F395F">
            <w:pPr>
              <w:pStyle w:val="33"/>
              <w:ind w:leftChars="0" w:left="0" w:firstLineChars="0" w:firstLine="0"/>
              <w:rPr>
                <w:sz w:val="30"/>
                <w:szCs w:val="30"/>
              </w:rPr>
            </w:pPr>
            <w:r w:rsidRPr="00AF0B71">
              <w:rPr>
                <w:rFonts w:hint="eastAsia"/>
                <w:sz w:val="30"/>
                <w:szCs w:val="30"/>
              </w:rPr>
              <w:t>約0.13人</w:t>
            </w:r>
          </w:p>
        </w:tc>
      </w:tr>
    </w:tbl>
    <w:p w:rsidR="00052104" w:rsidRPr="00AF0B71" w:rsidRDefault="00052104" w:rsidP="00052104">
      <w:pPr>
        <w:pStyle w:val="33"/>
        <w:spacing w:line="280" w:lineRule="exact"/>
        <w:ind w:leftChars="0" w:left="260" w:hangingChars="100" w:hanging="260"/>
        <w:jc w:val="left"/>
        <w:rPr>
          <w:sz w:val="24"/>
          <w:szCs w:val="24"/>
        </w:rPr>
      </w:pPr>
      <w:r w:rsidRPr="00AF0B71">
        <w:rPr>
          <w:rFonts w:hint="eastAsia"/>
          <w:sz w:val="24"/>
          <w:szCs w:val="24"/>
        </w:rPr>
        <w:t>1.屍體解剖率有二種統計數據，即一定期間內1.解剖案件數占死亡總人數之比率、2.解剖案件</w:t>
      </w:r>
      <w:proofErr w:type="gramStart"/>
      <w:r w:rsidRPr="00AF0B71">
        <w:rPr>
          <w:rFonts w:hint="eastAsia"/>
          <w:sz w:val="24"/>
          <w:szCs w:val="24"/>
        </w:rPr>
        <w:t>數占非自然</w:t>
      </w:r>
      <w:proofErr w:type="gramEnd"/>
      <w:r w:rsidRPr="00AF0B71">
        <w:rPr>
          <w:rFonts w:hint="eastAsia"/>
          <w:sz w:val="24"/>
          <w:szCs w:val="24"/>
        </w:rPr>
        <w:t>死人數之比率。</w:t>
      </w:r>
    </w:p>
    <w:p w:rsidR="00052104" w:rsidRPr="00AF0B71" w:rsidRDefault="00052104" w:rsidP="00052104">
      <w:pPr>
        <w:pStyle w:val="33"/>
        <w:spacing w:line="280" w:lineRule="exact"/>
        <w:ind w:leftChars="0" w:left="260" w:hangingChars="100" w:hanging="260"/>
        <w:jc w:val="left"/>
        <w:rPr>
          <w:sz w:val="24"/>
          <w:szCs w:val="24"/>
        </w:rPr>
      </w:pPr>
      <w:r w:rsidRPr="00AF0B71">
        <w:rPr>
          <w:rFonts w:hint="eastAsia"/>
          <w:sz w:val="24"/>
          <w:szCs w:val="24"/>
        </w:rPr>
        <w:t>2.統計時間：我國為106年，美國為2008年、英國、德國、瑞典、芬蘭為2009年，澳洲為2009.7至2010.6</w:t>
      </w:r>
    </w:p>
    <w:p w:rsidR="00052104" w:rsidRPr="00AF0B71" w:rsidRDefault="00052104" w:rsidP="00052104">
      <w:pPr>
        <w:pStyle w:val="33"/>
        <w:spacing w:line="300" w:lineRule="exact"/>
        <w:ind w:leftChars="0" w:left="260" w:hangingChars="100" w:hanging="260"/>
        <w:jc w:val="left"/>
        <w:rPr>
          <w:sz w:val="24"/>
          <w:szCs w:val="24"/>
        </w:rPr>
      </w:pPr>
      <w:r w:rsidRPr="00AF0B71">
        <w:rPr>
          <w:rFonts w:hint="eastAsia"/>
          <w:sz w:val="24"/>
          <w:szCs w:val="24"/>
        </w:rPr>
        <w:t>3.資料來源：整理自日本死因究明制度の在り方に関する研究会，《犯罪死の見逃し防止に資する死因究明制度の在り方について》，頁12。</w:t>
      </w:r>
    </w:p>
    <w:p w:rsidR="00052104" w:rsidRPr="00AF0B71" w:rsidRDefault="00052104" w:rsidP="00052104">
      <w:pPr>
        <w:pStyle w:val="33"/>
        <w:spacing w:line="300" w:lineRule="exact"/>
        <w:ind w:leftChars="0" w:left="260" w:hangingChars="100" w:hanging="260"/>
        <w:jc w:val="left"/>
        <w:rPr>
          <w:sz w:val="24"/>
          <w:szCs w:val="24"/>
        </w:rPr>
      </w:pPr>
    </w:p>
    <w:p w:rsidR="00052104" w:rsidRPr="00AF0B71" w:rsidRDefault="00052104" w:rsidP="00052104">
      <w:pPr>
        <w:pStyle w:val="4"/>
      </w:pPr>
      <w:r w:rsidRPr="00AF0B71">
        <w:rPr>
          <w:rFonts w:hint="eastAsia"/>
        </w:rPr>
        <w:lastRenderedPageBreak/>
        <w:t>對此，法務部函復</w:t>
      </w:r>
      <w:r w:rsidRPr="00AF0B71">
        <w:rPr>
          <w:rStyle w:val="af7"/>
        </w:rPr>
        <w:footnoteReference w:id="3"/>
      </w:r>
      <w:r w:rsidRPr="00AF0B71">
        <w:rPr>
          <w:rFonts w:hint="eastAsia"/>
        </w:rPr>
        <w:t>辯稱：法醫界長期存在解剖量的迷思，以為解剖率越高，象徵司法人權越進步，然我國與日本之解剖率相去不遠，故僅需解決編制內解剖法醫師人力不足之困境。而解決之道在吸引法醫病理專科醫師參加專技人員法醫師考試，及願意擔任編制內法醫師，投身法醫解剖鑑定工作等語。</w:t>
      </w:r>
    </w:p>
    <w:p w:rsidR="00052104" w:rsidRPr="00AF0B71" w:rsidRDefault="00052104" w:rsidP="00052104">
      <w:pPr>
        <w:pStyle w:val="4"/>
      </w:pPr>
      <w:proofErr w:type="gramStart"/>
      <w:r w:rsidRPr="00AF0B71">
        <w:rPr>
          <w:rFonts w:hint="eastAsia"/>
        </w:rPr>
        <w:t>惟查</w:t>
      </w:r>
      <w:proofErr w:type="gramEnd"/>
      <w:r w:rsidRPr="00AF0B71">
        <w:rPr>
          <w:rFonts w:hint="eastAsia"/>
        </w:rPr>
        <w:t>，解剖率為人權的重要指標之</w:t>
      </w:r>
      <w:proofErr w:type="gramStart"/>
      <w:r w:rsidRPr="00AF0B71">
        <w:rPr>
          <w:rFonts w:hint="eastAsia"/>
        </w:rPr>
        <w:t>一</w:t>
      </w:r>
      <w:proofErr w:type="gramEnd"/>
      <w:r w:rsidRPr="00AF0B71">
        <w:rPr>
          <w:rFonts w:hint="eastAsia"/>
        </w:rPr>
        <w:t>。我國司法解剖率低落，固與傳統文化習俗與宗教信仰有關，但主要原因仍在於國內得進行司法解剖及死因鑑定的專職法醫師嚴重不足。法務部所稱日本解剖率與我國相當乙節，雖非無據，但本院必須指出，日本的死亡管理制度複雜，有依《刑事訴訟法》執行的「司法解剖」、依《屍体解剖保存法》第7條執行的「承諾解剖」及第8條執行的「監察</w:t>
      </w:r>
      <w:proofErr w:type="gramStart"/>
      <w:r w:rsidRPr="00AF0B71">
        <w:rPr>
          <w:rFonts w:hint="eastAsia"/>
        </w:rPr>
        <w:t>醫</w:t>
      </w:r>
      <w:proofErr w:type="gramEnd"/>
      <w:r w:rsidRPr="00AF0B71">
        <w:rPr>
          <w:rFonts w:hint="eastAsia"/>
        </w:rPr>
        <w:t>解剖」（合稱行政解剖）</w:t>
      </w:r>
      <w:r w:rsidRPr="00AF0B71">
        <w:rPr>
          <w:rStyle w:val="af7"/>
        </w:rPr>
        <w:footnoteReference w:id="4"/>
      </w:r>
      <w:r w:rsidRPr="00AF0B71">
        <w:rPr>
          <w:rFonts w:hint="eastAsia"/>
        </w:rPr>
        <w:t>，另有依2013年</w:t>
      </w:r>
      <w:proofErr w:type="gramStart"/>
      <w:r w:rsidRPr="00AF0B71">
        <w:rPr>
          <w:rFonts w:hint="eastAsia"/>
        </w:rPr>
        <w:t>《</w:t>
      </w:r>
      <w:proofErr w:type="gramEnd"/>
      <w:r w:rsidRPr="00AF0B71">
        <w:rPr>
          <w:rFonts w:hint="eastAsia"/>
        </w:rPr>
        <w:t>死因．</w:t>
      </w:r>
      <w:proofErr w:type="gramStart"/>
      <w:r w:rsidRPr="00AF0B71">
        <w:rPr>
          <w:rFonts w:hint="eastAsia"/>
        </w:rPr>
        <w:t>身元確認</w:t>
      </w:r>
      <w:proofErr w:type="gramEnd"/>
      <w:r w:rsidRPr="00AF0B71">
        <w:rPr>
          <w:rFonts w:hint="eastAsia"/>
        </w:rPr>
        <w:t>法</w:t>
      </w:r>
      <w:proofErr w:type="gramStart"/>
      <w:r w:rsidRPr="00AF0B71">
        <w:rPr>
          <w:rFonts w:hint="eastAsia"/>
        </w:rPr>
        <w:t>》</w:t>
      </w:r>
      <w:proofErr w:type="gramEnd"/>
      <w:r w:rsidRPr="00AF0B71">
        <w:rPr>
          <w:rFonts w:hint="eastAsia"/>
        </w:rPr>
        <w:t>執行的「調查解剖」</w:t>
      </w:r>
      <w:r w:rsidRPr="00AF0B71">
        <w:rPr>
          <w:rStyle w:val="af7"/>
        </w:rPr>
        <w:footnoteReference w:id="5"/>
      </w:r>
      <w:r w:rsidRPr="00AF0B71">
        <w:rPr>
          <w:rFonts w:hint="eastAsia"/>
        </w:rPr>
        <w:t>。</w:t>
      </w:r>
      <w:r w:rsidR="00267E19" w:rsidRPr="00AF0B71">
        <w:rPr>
          <w:rFonts w:hint="eastAsia"/>
        </w:rPr>
        <w:t>依</w:t>
      </w:r>
      <w:r w:rsidRPr="00AF0B71">
        <w:rPr>
          <w:rFonts w:hint="eastAsia"/>
        </w:rPr>
        <w:t>日本警察廳統計，平成22年（2010年）1萬9,083件解剖中，司法解剖8,014件、行政解剖1萬</w:t>
      </w:r>
      <w:r w:rsidRPr="00AF0B71">
        <w:rPr>
          <w:rFonts w:hint="eastAsia"/>
        </w:rPr>
        <w:lastRenderedPageBreak/>
        <w:t>1,069件，但不同</w:t>
      </w:r>
      <w:proofErr w:type="gramStart"/>
      <w:r w:rsidRPr="00AF0B71">
        <w:rPr>
          <w:rFonts w:hint="eastAsia"/>
        </w:rPr>
        <w:t>地域間的解剖</w:t>
      </w:r>
      <w:proofErr w:type="gramEnd"/>
      <w:r w:rsidRPr="00AF0B71">
        <w:rPr>
          <w:rFonts w:hint="eastAsia"/>
        </w:rPr>
        <w:t>率差異甚大</w:t>
      </w:r>
      <w:r w:rsidRPr="00AF0B71">
        <w:rPr>
          <w:rStyle w:val="af7"/>
        </w:rPr>
        <w:footnoteReference w:id="6"/>
      </w:r>
      <w:r w:rsidRPr="00AF0B71">
        <w:rPr>
          <w:rFonts w:hint="eastAsia"/>
        </w:rPr>
        <w:t>，東京都、神奈川縣、大阪府、兵庫縣等地因戰後實施監察</w:t>
      </w:r>
      <w:proofErr w:type="gramStart"/>
      <w:r w:rsidRPr="00AF0B71">
        <w:rPr>
          <w:rFonts w:hint="eastAsia"/>
        </w:rPr>
        <w:t>醫</w:t>
      </w:r>
      <w:proofErr w:type="gramEnd"/>
      <w:r w:rsidRPr="00AF0B71">
        <w:rPr>
          <w:rFonts w:hint="eastAsia"/>
        </w:rPr>
        <w:t>制度，設有專門的解剖機構（監察醫務院，Medical Examiner</w:t>
      </w:r>
      <w:r w:rsidRPr="00AF0B71">
        <w:t>’</w:t>
      </w:r>
      <w:r w:rsidRPr="00AF0B71">
        <w:rPr>
          <w:rFonts w:hint="eastAsia"/>
        </w:rPr>
        <w:t>s Office），其解剖率較高。上開四地的解剖總數1萬2,382例，平均解剖率達到23.2％（占全日本解剖總數的64.9％、行政解剖總數的94.5％），其他區域經身分確認、檢視、</w:t>
      </w:r>
      <w:proofErr w:type="gramStart"/>
      <w:r w:rsidRPr="00AF0B71">
        <w:rPr>
          <w:rFonts w:hint="eastAsia"/>
        </w:rPr>
        <w:t>檢案等</w:t>
      </w:r>
      <w:proofErr w:type="gramEnd"/>
      <w:r w:rsidRPr="00AF0B71">
        <w:rPr>
          <w:rFonts w:hint="eastAsia"/>
        </w:rPr>
        <w:t>程序，限於發現有犯罪嫌疑時，始得</w:t>
      </w:r>
      <w:proofErr w:type="gramStart"/>
      <w:r w:rsidRPr="00AF0B71">
        <w:rPr>
          <w:rFonts w:hint="eastAsia"/>
        </w:rPr>
        <w:t>依令狀進行</w:t>
      </w:r>
      <w:proofErr w:type="gramEnd"/>
      <w:r w:rsidRPr="00AF0B71">
        <w:rPr>
          <w:rFonts w:hint="eastAsia"/>
        </w:rPr>
        <w:t>司法解剖，解剖總數為6,701件，平均解剖率僅5.8％</w:t>
      </w:r>
      <w:r w:rsidRPr="00AF0B71">
        <w:rPr>
          <w:rStyle w:val="af7"/>
        </w:rPr>
        <w:footnoteReference w:id="7"/>
      </w:r>
      <w:r w:rsidRPr="00AF0B71">
        <w:rPr>
          <w:rFonts w:hint="eastAsia"/>
        </w:rPr>
        <w:t>。</w:t>
      </w:r>
      <w:r w:rsidRPr="00AF0B71">
        <w:rPr>
          <w:rFonts w:hint="eastAsia"/>
          <w:u w:val="single"/>
        </w:rPr>
        <w:t>又該國死因究明研究機構分析平成10-22年（1998-2010年）間43件經證實為錯漏的命案，其中有22件係死因誤判所造成，且大部分未經過解剖</w:t>
      </w:r>
      <w:r w:rsidRPr="00AF0B71">
        <w:rPr>
          <w:rFonts w:hint="eastAsia"/>
        </w:rPr>
        <w:t>。相對而言，東京都監察醫務院針對初始認定無犯罪嫌疑但死因不明的屍體，實施行政解剖以判明死因，每年皆有數件確認係犯罪死亡的案例，</w:t>
      </w:r>
      <w:r w:rsidRPr="00AF0B71">
        <w:rPr>
          <w:rFonts w:hint="eastAsia"/>
          <w:u w:val="single"/>
        </w:rPr>
        <w:t>故結論認為實施解剖可減少命案誤判的發生</w:t>
      </w:r>
      <w:r w:rsidRPr="00AF0B71">
        <w:rPr>
          <w:rStyle w:val="af7"/>
        </w:rPr>
        <w:footnoteReference w:id="8"/>
      </w:r>
      <w:r w:rsidR="00900C86" w:rsidRPr="00AF0B71">
        <w:rPr>
          <w:rFonts w:hint="eastAsia"/>
        </w:rPr>
        <w:t>。同時，日本係由警察</w:t>
      </w:r>
      <w:r w:rsidR="00C84E8C" w:rsidRPr="00AF0B71">
        <w:rPr>
          <w:rFonts w:hint="eastAsia"/>
        </w:rPr>
        <w:t>機關</w:t>
      </w:r>
      <w:r w:rsidR="00900C86" w:rsidRPr="00AF0B71">
        <w:rPr>
          <w:rFonts w:hint="eastAsia"/>
        </w:rPr>
        <w:t>處理非自然死亡屍體</w:t>
      </w:r>
      <w:r w:rsidR="00C62B78" w:rsidRPr="00AF0B71">
        <w:rPr>
          <w:rFonts w:hint="eastAsia"/>
        </w:rPr>
        <w:t>初始之</w:t>
      </w:r>
      <w:proofErr w:type="gramStart"/>
      <w:r w:rsidR="00C62B78" w:rsidRPr="00AF0B71">
        <w:rPr>
          <w:rFonts w:hint="eastAsia"/>
        </w:rPr>
        <w:t>鑑</w:t>
      </w:r>
      <w:proofErr w:type="gramEnd"/>
      <w:r w:rsidR="00C62B78" w:rsidRPr="00AF0B71">
        <w:rPr>
          <w:rFonts w:hint="eastAsia"/>
        </w:rPr>
        <w:t>驗</w:t>
      </w:r>
      <w:r w:rsidR="00C84E8C" w:rsidRPr="00AF0B71">
        <w:rPr>
          <w:rFonts w:hint="eastAsia"/>
        </w:rPr>
        <w:t>工作</w:t>
      </w:r>
      <w:r w:rsidR="00900C86" w:rsidRPr="00AF0B71">
        <w:rPr>
          <w:rFonts w:hint="eastAsia"/>
        </w:rPr>
        <w:t>，但嚴格區分</w:t>
      </w:r>
      <w:proofErr w:type="gramStart"/>
      <w:r w:rsidR="00900C86" w:rsidRPr="00AF0B71">
        <w:rPr>
          <w:rFonts w:hint="eastAsia"/>
        </w:rPr>
        <w:t>鑑</w:t>
      </w:r>
      <w:proofErr w:type="gramEnd"/>
      <w:r w:rsidR="00900C86" w:rsidRPr="00AF0B71">
        <w:rPr>
          <w:rFonts w:hint="eastAsia"/>
        </w:rPr>
        <w:t>識及法醫</w:t>
      </w:r>
      <w:proofErr w:type="gramStart"/>
      <w:r w:rsidR="009748C1" w:rsidRPr="00AF0B71">
        <w:rPr>
          <w:rFonts w:hint="eastAsia"/>
        </w:rPr>
        <w:t>鑑</w:t>
      </w:r>
      <w:proofErr w:type="gramEnd"/>
      <w:r w:rsidR="009748C1" w:rsidRPr="00AF0B71">
        <w:rPr>
          <w:rFonts w:hint="eastAsia"/>
        </w:rPr>
        <w:t>驗</w:t>
      </w:r>
      <w:r w:rsidR="00900C86" w:rsidRPr="00AF0B71">
        <w:rPr>
          <w:rFonts w:hint="eastAsia"/>
        </w:rPr>
        <w:t>，</w:t>
      </w:r>
      <w:r w:rsidR="009748C1" w:rsidRPr="00AF0B71">
        <w:rPr>
          <w:rFonts w:hint="eastAsia"/>
        </w:rPr>
        <w:t>現場勘查</w:t>
      </w:r>
      <w:proofErr w:type="gramStart"/>
      <w:r w:rsidR="009748C1" w:rsidRPr="00AF0B71">
        <w:rPr>
          <w:rFonts w:hint="eastAsia"/>
        </w:rPr>
        <w:t>及屍表檢驗</w:t>
      </w:r>
      <w:proofErr w:type="gramEnd"/>
      <w:r w:rsidR="009748C1" w:rsidRPr="00AF0B71">
        <w:rPr>
          <w:rFonts w:hint="eastAsia"/>
        </w:rPr>
        <w:t>由警察系統內受有法醫及</w:t>
      </w:r>
      <w:proofErr w:type="gramStart"/>
      <w:r w:rsidR="009748C1" w:rsidRPr="00AF0B71">
        <w:rPr>
          <w:rFonts w:hint="eastAsia"/>
        </w:rPr>
        <w:t>鑑</w:t>
      </w:r>
      <w:proofErr w:type="gramEnd"/>
      <w:r w:rsidR="009748C1" w:rsidRPr="00AF0B71">
        <w:rPr>
          <w:rFonts w:hint="eastAsia"/>
        </w:rPr>
        <w:t>識訓練的檢視官</w:t>
      </w:r>
      <w:r w:rsidR="00C84E8C" w:rsidRPr="00AF0B71">
        <w:rPr>
          <w:rFonts w:hint="eastAsia"/>
        </w:rPr>
        <w:t>會同醫師</w:t>
      </w:r>
      <w:r w:rsidR="009748C1" w:rsidRPr="00AF0B71">
        <w:rPr>
          <w:rFonts w:hint="eastAsia"/>
        </w:rPr>
        <w:t>行之，作為銜接</w:t>
      </w:r>
      <w:proofErr w:type="gramStart"/>
      <w:r w:rsidR="009748C1" w:rsidRPr="00AF0B71">
        <w:rPr>
          <w:rFonts w:hint="eastAsia"/>
        </w:rPr>
        <w:t>鑑</w:t>
      </w:r>
      <w:proofErr w:type="gramEnd"/>
      <w:r w:rsidR="009748C1" w:rsidRPr="00AF0B71">
        <w:rPr>
          <w:rFonts w:hint="eastAsia"/>
        </w:rPr>
        <w:t>識與法醫鑑定的制度。</w:t>
      </w:r>
      <w:r w:rsidR="00900C86" w:rsidRPr="00AF0B71">
        <w:rPr>
          <w:rFonts w:hint="eastAsia"/>
        </w:rPr>
        <w:t>因</w:t>
      </w:r>
      <w:r w:rsidR="009748C1" w:rsidRPr="00AF0B71">
        <w:rPr>
          <w:rFonts w:hint="eastAsia"/>
        </w:rPr>
        <w:t>法醫</w:t>
      </w:r>
      <w:r w:rsidR="00900C86" w:rsidRPr="00AF0B71">
        <w:rPr>
          <w:rFonts w:hint="eastAsia"/>
        </w:rPr>
        <w:t>解剖率偏低</w:t>
      </w:r>
      <w:r w:rsidR="009748C1" w:rsidRPr="00AF0B71">
        <w:rPr>
          <w:rFonts w:hint="eastAsia"/>
        </w:rPr>
        <w:t>，警察機關為避免</w:t>
      </w:r>
      <w:r w:rsidR="00900C86" w:rsidRPr="00AF0B71">
        <w:rPr>
          <w:rFonts w:hint="eastAsia"/>
        </w:rPr>
        <w:t>命案誤判，</w:t>
      </w:r>
      <w:r w:rsidR="009748C1" w:rsidRPr="00AF0B71">
        <w:rPr>
          <w:rFonts w:hint="eastAsia"/>
        </w:rPr>
        <w:t>近年來</w:t>
      </w:r>
      <w:proofErr w:type="gramStart"/>
      <w:r w:rsidR="00900C86" w:rsidRPr="00AF0B71">
        <w:rPr>
          <w:rFonts w:hint="eastAsia"/>
        </w:rPr>
        <w:t>研採</w:t>
      </w:r>
      <w:proofErr w:type="gramEnd"/>
      <w:r w:rsidR="00900C86" w:rsidRPr="00AF0B71">
        <w:rPr>
          <w:rFonts w:hint="eastAsia"/>
        </w:rPr>
        <w:t>綜合藥毒物檢查及虛擬解剖等死因查明</w:t>
      </w:r>
      <w:r w:rsidR="00900C86" w:rsidRPr="00AF0B71">
        <w:rPr>
          <w:rFonts w:hint="eastAsia"/>
        </w:rPr>
        <w:lastRenderedPageBreak/>
        <w:t>科學方法</w:t>
      </w:r>
      <w:r w:rsidR="009748C1" w:rsidRPr="00AF0B71">
        <w:rPr>
          <w:rStyle w:val="af7"/>
        </w:rPr>
        <w:footnoteReference w:id="9"/>
      </w:r>
      <w:r w:rsidRPr="00AF0B71">
        <w:rPr>
          <w:rFonts w:hint="eastAsia"/>
        </w:rPr>
        <w:t>。而日本為因應近年來高齡者孤獨死亡及兒童虐待致死案例增加等情形，2008年眾議院提案要求行政部門提出具體方案，5年內增加法醫解剖率一倍，死亡解剖率應在20年內達到8％（即非自然死解剖率在5年內達到20％，20年內達到50％）的目標，並針對2011年日本解剖法醫170人，應規劃分階段增加至340-850人</w:t>
      </w:r>
      <w:r w:rsidRPr="00AF0B71">
        <w:rPr>
          <w:rStyle w:val="af7"/>
        </w:rPr>
        <w:footnoteReference w:id="10"/>
      </w:r>
      <w:r w:rsidRPr="00AF0B71">
        <w:rPr>
          <w:rFonts w:hint="eastAsia"/>
        </w:rPr>
        <w:t>。國會進而於2012年制定「死因調查法」，該法施行後，內閣府於2014年成立死因究明等</w:t>
      </w:r>
      <w:proofErr w:type="gramStart"/>
      <w:r w:rsidRPr="00AF0B71">
        <w:rPr>
          <w:rFonts w:hint="eastAsia"/>
        </w:rPr>
        <w:t>施策等</w:t>
      </w:r>
      <w:proofErr w:type="gramEnd"/>
      <w:r w:rsidRPr="00AF0B71">
        <w:rPr>
          <w:rFonts w:hint="eastAsia"/>
        </w:rPr>
        <w:t>推進室，訂頒「死因究明等推進計畫」，其重點工作包括：成立全國性的死因調查委員會</w:t>
      </w:r>
      <w:r w:rsidR="00B83AF9" w:rsidRPr="00AF0B71">
        <w:rPr>
          <w:rFonts w:hint="eastAsia"/>
        </w:rPr>
        <w:t>、完善中央及地方的法醫學專門機構、加強死因調查工作人員</w:t>
      </w:r>
      <w:r w:rsidRPr="00AF0B71">
        <w:rPr>
          <w:rFonts w:hint="eastAsia"/>
        </w:rPr>
        <w:t>的培訓、由文部科學省提供各大學法醫學研究補貼、厚生勞動省提供屍體解剖的財務支援、增加大學法醫學部門</w:t>
      </w:r>
      <w:r w:rsidR="00B83AF9" w:rsidRPr="00AF0B71">
        <w:rPr>
          <w:rFonts w:hint="eastAsia"/>
        </w:rPr>
        <w:t>的教育及研究、完善屍體的檢查及解剖制度、充分利用藥毒物檢查及虛擬解剖等死因查明的科學方法、完善DNA檢察及齒科檢查等確認身分的資料庫、利用死因查明所獲得的資訊完善對家屬的說明解釋工作</w:t>
      </w:r>
      <w:r w:rsidRPr="00AF0B71">
        <w:rPr>
          <w:rFonts w:hint="eastAsia"/>
        </w:rPr>
        <w:t>…等</w:t>
      </w:r>
      <w:r w:rsidRPr="00AF0B71">
        <w:rPr>
          <w:rStyle w:val="af7"/>
        </w:rPr>
        <w:footnoteReference w:id="11"/>
      </w:r>
      <w:r w:rsidRPr="00AF0B71">
        <w:rPr>
          <w:rFonts w:hint="eastAsia"/>
        </w:rPr>
        <w:t>。則日本國內對於解剖率偏低現象既己引發國會</w:t>
      </w:r>
      <w:proofErr w:type="gramStart"/>
      <w:r w:rsidRPr="00AF0B71">
        <w:rPr>
          <w:rFonts w:hint="eastAsia"/>
        </w:rPr>
        <w:t>不滿，</w:t>
      </w:r>
      <w:proofErr w:type="gramEnd"/>
      <w:r w:rsidRPr="00AF0B71">
        <w:rPr>
          <w:rFonts w:hint="eastAsia"/>
        </w:rPr>
        <w:t>且該國已就此提出死亡管理的改革措施具體的目標及步驟，法務部竟仍引用日本2010年的解剖率，作為我國解剖率之對照指標，豈能謂為適當？</w:t>
      </w:r>
    </w:p>
    <w:p w:rsidR="00052104" w:rsidRPr="00AF0B71" w:rsidRDefault="00E65763" w:rsidP="00052104">
      <w:pPr>
        <w:pStyle w:val="4"/>
      </w:pPr>
      <w:r w:rsidRPr="00AF0B71">
        <w:rPr>
          <w:rFonts w:hint="eastAsia"/>
        </w:rPr>
        <w:t>綜上，本院</w:t>
      </w:r>
      <w:proofErr w:type="gramStart"/>
      <w:r w:rsidRPr="00AF0B71">
        <w:rPr>
          <w:rFonts w:hint="eastAsia"/>
        </w:rPr>
        <w:t>鑑</w:t>
      </w:r>
      <w:proofErr w:type="gramEnd"/>
      <w:r w:rsidRPr="00AF0B71">
        <w:rPr>
          <w:rFonts w:hint="eastAsia"/>
        </w:rPr>
        <w:t>於解剖法醫師人數嚴重不足及因而</w:t>
      </w:r>
      <w:r w:rsidRPr="00AF0B71">
        <w:rPr>
          <w:rFonts w:hint="eastAsia"/>
        </w:rPr>
        <w:lastRenderedPageBreak/>
        <w:t>衍生的問題，早於85年即提案糾正法務部，當時仍</w:t>
      </w:r>
      <w:proofErr w:type="gramStart"/>
      <w:r w:rsidRPr="00AF0B71">
        <w:rPr>
          <w:rFonts w:hint="eastAsia"/>
        </w:rPr>
        <w:t>有可執刀</w:t>
      </w:r>
      <w:proofErr w:type="gramEnd"/>
      <w:r w:rsidRPr="00AF0B71">
        <w:rPr>
          <w:rFonts w:hint="eastAsia"/>
        </w:rPr>
        <w:t>解剖之專職法醫師20人。其後國家為建立整體法醫制度，更於94年底完成法醫師法立法，擴大法醫師培育及人才來源管道。然法務部卻漠視解剖法醫嚴重不足的事實，20</w:t>
      </w:r>
      <w:r w:rsidR="00C62B78" w:rsidRPr="00AF0B71">
        <w:rPr>
          <w:rFonts w:hint="eastAsia"/>
        </w:rPr>
        <w:t>餘</w:t>
      </w:r>
      <w:r w:rsidRPr="00AF0B71">
        <w:rPr>
          <w:rFonts w:hint="eastAsia"/>
        </w:rPr>
        <w:t>年來解剖法醫師人數不增反減，迄今全國專職解剖人力，竟僅餘3名法務部法醫研究所病理組之法醫師</w:t>
      </w:r>
      <w:r w:rsidR="00C62B78" w:rsidRPr="00AF0B71">
        <w:rPr>
          <w:rFonts w:hint="eastAsia"/>
        </w:rPr>
        <w:t>，缺員情形較85年更為嚴重</w:t>
      </w:r>
      <w:r w:rsidRPr="00AF0B71">
        <w:rPr>
          <w:rFonts w:hint="eastAsia"/>
        </w:rPr>
        <w:t>，解剖率</w:t>
      </w:r>
      <w:r w:rsidR="00C62B78" w:rsidRPr="00AF0B71">
        <w:rPr>
          <w:rFonts w:hint="eastAsia"/>
        </w:rPr>
        <w:t>亦更形</w:t>
      </w:r>
      <w:r w:rsidRPr="00AF0B71">
        <w:rPr>
          <w:rFonts w:hint="eastAsia"/>
        </w:rPr>
        <w:t>低落</w:t>
      </w:r>
      <w:r w:rsidR="00E81737" w:rsidRPr="00AF0B71">
        <w:rPr>
          <w:rFonts w:hint="eastAsia"/>
        </w:rPr>
        <w:t>，顯然執行不力</w:t>
      </w:r>
      <w:r w:rsidR="00201D41" w:rsidRPr="00AF0B71">
        <w:rPr>
          <w:rFonts w:hint="eastAsia"/>
        </w:rPr>
        <w:t>，</w:t>
      </w:r>
      <w:r w:rsidR="00C62B78" w:rsidRPr="00AF0B71">
        <w:rPr>
          <w:rFonts w:hint="eastAsia"/>
        </w:rPr>
        <w:t>嚴重</w:t>
      </w:r>
      <w:r w:rsidRPr="00AF0B71">
        <w:rPr>
          <w:rFonts w:hint="eastAsia"/>
        </w:rPr>
        <w:t>影響</w:t>
      </w:r>
      <w:proofErr w:type="gramStart"/>
      <w:r w:rsidRPr="00AF0B71">
        <w:rPr>
          <w:rFonts w:hint="eastAsia"/>
        </w:rPr>
        <w:t>鑑</w:t>
      </w:r>
      <w:proofErr w:type="gramEnd"/>
      <w:r w:rsidRPr="00AF0B71">
        <w:rPr>
          <w:rFonts w:hint="eastAsia"/>
        </w:rPr>
        <w:t>驗品質，不利於司法人權之伸張。且解剖率屬人權重要指標，法務部不思落實執行法醫師法，</w:t>
      </w:r>
      <w:proofErr w:type="gramStart"/>
      <w:r w:rsidRPr="00AF0B71">
        <w:rPr>
          <w:rFonts w:hint="eastAsia"/>
        </w:rPr>
        <w:t>竟辯稱</w:t>
      </w:r>
      <w:proofErr w:type="gramEnd"/>
      <w:r w:rsidRPr="00AF0B71">
        <w:rPr>
          <w:rFonts w:hint="eastAsia"/>
        </w:rPr>
        <w:t>屍體解剖率與人權無必然關係，我國解剖率並無過低，與日本相當，僅法醫研究所編制內法醫病理專科醫師不足云云。欠缺落實法醫師新制的決心，亦無培育解剖法醫師之具體目標及可行方法，</w:t>
      </w:r>
      <w:proofErr w:type="gramStart"/>
      <w:r w:rsidRPr="00AF0B71">
        <w:rPr>
          <w:rFonts w:hint="eastAsia"/>
        </w:rPr>
        <w:t>洵</w:t>
      </w:r>
      <w:proofErr w:type="gramEnd"/>
      <w:r w:rsidRPr="00AF0B71">
        <w:rPr>
          <w:rFonts w:hint="eastAsia"/>
        </w:rPr>
        <w:t>有失當。</w:t>
      </w:r>
    </w:p>
    <w:p w:rsidR="00052104" w:rsidRPr="00AF0B71" w:rsidRDefault="008F395F" w:rsidP="008F395F">
      <w:pPr>
        <w:pStyle w:val="3"/>
        <w:rPr>
          <w:b/>
        </w:rPr>
      </w:pPr>
      <w:r w:rsidRPr="00AF0B71">
        <w:rPr>
          <w:rFonts w:hint="eastAsia"/>
          <w:b/>
        </w:rPr>
        <w:t>法醫師法第44條雖規定一定規模以上之醫院應設置法醫部門，然因檢察機關委託醫院解剖之費用過低，每件僅</w:t>
      </w:r>
      <w:r w:rsidR="00C33F73" w:rsidRPr="00AF0B71">
        <w:rPr>
          <w:rFonts w:hint="eastAsia"/>
          <w:b/>
        </w:rPr>
        <w:t>新臺幣（下同）</w:t>
      </w:r>
      <w:r w:rsidRPr="00AF0B71">
        <w:rPr>
          <w:rFonts w:hint="eastAsia"/>
          <w:b/>
        </w:rPr>
        <w:t>3</w:t>
      </w:r>
      <w:r w:rsidR="00201D41" w:rsidRPr="00AF0B71">
        <w:rPr>
          <w:rFonts w:hint="eastAsia"/>
          <w:b/>
        </w:rPr>
        <w:t>千</w:t>
      </w:r>
      <w:r w:rsidRPr="00AF0B71">
        <w:rPr>
          <w:rFonts w:hint="eastAsia"/>
          <w:b/>
        </w:rPr>
        <w:t>元，教學醫院如發展法醫部門，將面臨嚴重的財務虧損，毫無誘因可言。故迄今僅有中國醫藥大學附設醫院設置法醫部門，然該法醫部門自106年5月成立以來，僅受</w:t>
      </w:r>
      <w:r w:rsidR="00C62B78" w:rsidRPr="00AF0B71">
        <w:rPr>
          <w:rFonts w:hint="eastAsia"/>
          <w:b/>
        </w:rPr>
        <w:t>臺灣</w:t>
      </w:r>
      <w:proofErr w:type="gramStart"/>
      <w:r w:rsidR="00C62B78" w:rsidRPr="00AF0B71">
        <w:rPr>
          <w:rFonts w:hint="eastAsia"/>
          <w:b/>
        </w:rPr>
        <w:t>臺</w:t>
      </w:r>
      <w:proofErr w:type="gramEnd"/>
      <w:r w:rsidR="00C62B78" w:rsidRPr="00AF0B71">
        <w:rPr>
          <w:rFonts w:hint="eastAsia"/>
          <w:b/>
        </w:rPr>
        <w:t>中地方檢察署（下稱</w:t>
      </w:r>
      <w:proofErr w:type="gramStart"/>
      <w:r w:rsidR="00C62B78" w:rsidRPr="00AF0B71">
        <w:rPr>
          <w:rFonts w:hint="eastAsia"/>
          <w:b/>
        </w:rPr>
        <w:t>臺</w:t>
      </w:r>
      <w:proofErr w:type="gramEnd"/>
      <w:r w:rsidRPr="00AF0B71">
        <w:rPr>
          <w:rFonts w:hint="eastAsia"/>
          <w:b/>
        </w:rPr>
        <w:t>中地檢署</w:t>
      </w:r>
      <w:r w:rsidR="00C62B78" w:rsidRPr="00AF0B71">
        <w:rPr>
          <w:rFonts w:hint="eastAsia"/>
          <w:b/>
        </w:rPr>
        <w:t>）</w:t>
      </w:r>
      <w:r w:rsidRPr="00AF0B71">
        <w:rPr>
          <w:rFonts w:hint="eastAsia"/>
          <w:b/>
        </w:rPr>
        <w:t>委託辦理解剖4件。法醫師法</w:t>
      </w:r>
      <w:proofErr w:type="gramStart"/>
      <w:r w:rsidRPr="00AF0B71">
        <w:rPr>
          <w:rFonts w:hint="eastAsia"/>
          <w:b/>
        </w:rPr>
        <w:t>第44條顯</w:t>
      </w:r>
      <w:proofErr w:type="gramEnd"/>
      <w:r w:rsidRPr="00AF0B71">
        <w:rPr>
          <w:rFonts w:hint="eastAsia"/>
          <w:b/>
        </w:rPr>
        <w:t>已淪為具文，法務部所為顯有失當。</w:t>
      </w:r>
    </w:p>
    <w:p w:rsidR="00052104" w:rsidRPr="00AF0B71" w:rsidRDefault="00052104" w:rsidP="00052104">
      <w:pPr>
        <w:pStyle w:val="4"/>
      </w:pPr>
      <w:r w:rsidRPr="00AF0B71">
        <w:rPr>
          <w:rFonts w:hint="eastAsia"/>
        </w:rPr>
        <w:t>按法醫師法第44條規定，醫學院或其附設醫院，一定規模以上之教學醫院，</w:t>
      </w:r>
      <w:r w:rsidR="00E81737" w:rsidRPr="00AF0B71">
        <w:rPr>
          <w:rFonts w:hint="eastAsia"/>
        </w:rPr>
        <w:t>「</w:t>
      </w:r>
      <w:r w:rsidRPr="00AF0B71">
        <w:rPr>
          <w:rFonts w:hint="eastAsia"/>
        </w:rPr>
        <w:t>應</w:t>
      </w:r>
      <w:r w:rsidR="00E81737" w:rsidRPr="00AF0B71">
        <w:rPr>
          <w:rFonts w:hint="eastAsia"/>
        </w:rPr>
        <w:t>」</w:t>
      </w:r>
      <w:r w:rsidRPr="00AF0B71">
        <w:rPr>
          <w:rFonts w:hint="eastAsia"/>
        </w:rPr>
        <w:t>設置法醫部門。又法務部與行政院衛生署於95年12月28日會銜公布之「醫學院或醫院法醫部門設置辦法」，規定醫學院或其附設醫院</w:t>
      </w:r>
      <w:r w:rsidR="00E81737" w:rsidRPr="00AF0B71">
        <w:rPr>
          <w:rFonts w:hint="eastAsia"/>
        </w:rPr>
        <w:t>「</w:t>
      </w:r>
      <w:r w:rsidRPr="00AF0B71">
        <w:rPr>
          <w:rFonts w:hint="eastAsia"/>
        </w:rPr>
        <w:t>應</w:t>
      </w:r>
      <w:r w:rsidR="00E81737" w:rsidRPr="00AF0B71">
        <w:rPr>
          <w:rFonts w:hint="eastAsia"/>
        </w:rPr>
        <w:t>」</w:t>
      </w:r>
      <w:r w:rsidRPr="00AF0B71">
        <w:rPr>
          <w:rFonts w:hint="eastAsia"/>
        </w:rPr>
        <w:t>設法醫部門。第</w:t>
      </w:r>
      <w:r w:rsidRPr="00AF0B71">
        <w:rPr>
          <w:rFonts w:hint="eastAsia"/>
        </w:rPr>
        <w:lastRenderedPageBreak/>
        <w:t>3條規定法醫部門「應」提供下列服務：一、法醫鑑定。二、法醫師法第9條所定檢驗或解剖屍體。三、法醫諮詢。四、法醫教學。第7條規定法醫部門需設置解剖室及病理、毒物、血清及DNA等實驗室及認證。</w:t>
      </w:r>
    </w:p>
    <w:p w:rsidR="00052104" w:rsidRPr="00AF0B71" w:rsidRDefault="00052104" w:rsidP="00052104">
      <w:pPr>
        <w:pStyle w:val="4"/>
      </w:pPr>
      <w:proofErr w:type="gramStart"/>
      <w:r w:rsidRPr="00AF0B71">
        <w:rPr>
          <w:rFonts w:hint="eastAsia"/>
        </w:rPr>
        <w:t>惟查</w:t>
      </w:r>
      <w:proofErr w:type="gramEnd"/>
      <w:r w:rsidRPr="00AF0B71">
        <w:rPr>
          <w:rFonts w:hint="eastAsia"/>
        </w:rPr>
        <w:t>，目前全國僅中國醫藥大學附設醫院設置法醫部門，且該法醫部門自106年5月成立以來，僅受</w:t>
      </w:r>
      <w:proofErr w:type="gramStart"/>
      <w:r w:rsidR="00C62B78" w:rsidRPr="00AF0B71">
        <w:rPr>
          <w:rFonts w:hint="eastAsia"/>
        </w:rPr>
        <w:t>臺</w:t>
      </w:r>
      <w:proofErr w:type="gramEnd"/>
      <w:r w:rsidRPr="00AF0B71">
        <w:rPr>
          <w:rFonts w:hint="eastAsia"/>
        </w:rPr>
        <w:t>中地檢署委託辦理解剖4件。甚至臺大醫學院係全國唯一法醫師培育機構，其附設之臺大醫院亦未設置法醫部門，顯然</w:t>
      </w:r>
      <w:r w:rsidR="00C62B78" w:rsidRPr="00AF0B71">
        <w:rPr>
          <w:rFonts w:hint="eastAsia"/>
        </w:rPr>
        <w:t>法醫師法第44條之規定</w:t>
      </w:r>
      <w:r w:rsidRPr="00AF0B71">
        <w:rPr>
          <w:rFonts w:hint="eastAsia"/>
        </w:rPr>
        <w:t>已形同具文。又尹莘玲法醫師在高雄醫學大學附設中和紀念醫院（下稱高</w:t>
      </w:r>
      <w:proofErr w:type="gramStart"/>
      <w:r w:rsidRPr="00AF0B71">
        <w:rPr>
          <w:rFonts w:hint="eastAsia"/>
        </w:rPr>
        <w:t>醫</w:t>
      </w:r>
      <w:proofErr w:type="gramEnd"/>
      <w:r w:rsidRPr="00AF0B71">
        <w:rPr>
          <w:rFonts w:hint="eastAsia"/>
        </w:rPr>
        <w:t>）推動兒少驗傷醫療整合中心，但未辦理兒少死亡案例之檢驗或解剖。其原因據尹法醫師表示：</w:t>
      </w:r>
      <w:r w:rsidRPr="00AF0B71">
        <w:rPr>
          <w:rFonts w:hAnsi="標楷體" w:cs="新細明體" w:hint="eastAsia"/>
          <w:bCs/>
          <w:szCs w:val="48"/>
        </w:rPr>
        <w:t>該院法醫病理科在兒少受傷時會出具司法鑑定報告，但如個案已死亡就回歸地檢署通報程序，由法醫研究所解剖及進行死因鑑定。何以不承接地檢署解剖，涉及成本的考量。司法解剖必須進行切片，毒物、DNA鑑定，皆需要成本。早期法醫研究所所長希望與高</w:t>
      </w:r>
      <w:proofErr w:type="gramStart"/>
      <w:r w:rsidRPr="00AF0B71">
        <w:rPr>
          <w:rFonts w:hAnsi="標楷體" w:cs="新細明體" w:hint="eastAsia"/>
          <w:bCs/>
          <w:szCs w:val="48"/>
        </w:rPr>
        <w:t>醫</w:t>
      </w:r>
      <w:proofErr w:type="gramEnd"/>
      <w:r w:rsidRPr="00AF0B71">
        <w:rPr>
          <w:rFonts w:hAnsi="標楷體" w:cs="新細明體" w:hint="eastAsia"/>
          <w:bCs/>
          <w:szCs w:val="48"/>
        </w:rPr>
        <w:t>合作進行解剖及死因鑑定，但後續該所表示應由高雄地檢署及高</w:t>
      </w:r>
      <w:proofErr w:type="gramStart"/>
      <w:r w:rsidRPr="00AF0B71">
        <w:rPr>
          <w:rFonts w:hAnsi="標楷體" w:cs="新細明體" w:hint="eastAsia"/>
          <w:bCs/>
          <w:szCs w:val="48"/>
        </w:rPr>
        <w:t>醫</w:t>
      </w:r>
      <w:proofErr w:type="gramEnd"/>
      <w:r w:rsidRPr="00AF0B71">
        <w:rPr>
          <w:rFonts w:hAnsi="標楷體" w:cs="新細明體" w:hint="eastAsia"/>
          <w:bCs/>
          <w:szCs w:val="48"/>
        </w:rPr>
        <w:t>負責，法醫研究所不支援毒物、DNA鑑定等業務，且</w:t>
      </w:r>
      <w:proofErr w:type="gramStart"/>
      <w:r w:rsidRPr="00AF0B71">
        <w:rPr>
          <w:rFonts w:hAnsi="標楷體" w:cs="新細明體" w:hint="eastAsia"/>
          <w:bCs/>
          <w:szCs w:val="48"/>
        </w:rPr>
        <w:t>不</w:t>
      </w:r>
      <w:proofErr w:type="gramEnd"/>
      <w:r w:rsidRPr="00AF0B71">
        <w:rPr>
          <w:rFonts w:hAnsi="標楷體" w:cs="新細明體" w:hint="eastAsia"/>
          <w:bCs/>
          <w:szCs w:val="48"/>
        </w:rPr>
        <w:t>支應相關經費。意味每件僅支付3千</w:t>
      </w:r>
      <w:r w:rsidR="00201D41" w:rsidRPr="00AF0B71">
        <w:rPr>
          <w:rFonts w:hAnsi="標楷體" w:cs="新細明體" w:hint="eastAsia"/>
          <w:bCs/>
          <w:szCs w:val="48"/>
        </w:rPr>
        <w:t>元</w:t>
      </w:r>
      <w:r w:rsidR="00C62B78" w:rsidRPr="00AF0B71">
        <w:rPr>
          <w:rFonts w:hAnsi="標楷體" w:cs="新細明體" w:hint="eastAsia"/>
          <w:bCs/>
          <w:szCs w:val="48"/>
        </w:rPr>
        <w:t>，</w:t>
      </w:r>
      <w:r w:rsidRPr="00AF0B71">
        <w:rPr>
          <w:rFonts w:hAnsi="標楷體" w:cs="新細明體" w:hint="eastAsia"/>
          <w:bCs/>
          <w:szCs w:val="48"/>
        </w:rPr>
        <w:t>高</w:t>
      </w:r>
      <w:proofErr w:type="gramStart"/>
      <w:r w:rsidRPr="00AF0B71">
        <w:rPr>
          <w:rFonts w:hAnsi="標楷體" w:cs="新細明體" w:hint="eastAsia"/>
          <w:bCs/>
          <w:szCs w:val="48"/>
        </w:rPr>
        <w:t>醫</w:t>
      </w:r>
      <w:proofErr w:type="gramEnd"/>
      <w:r w:rsidRPr="00AF0B71">
        <w:rPr>
          <w:rFonts w:hAnsi="標楷體" w:cs="新細明體" w:hint="eastAsia"/>
          <w:bCs/>
          <w:szCs w:val="48"/>
        </w:rPr>
        <w:t>如</w:t>
      </w:r>
      <w:proofErr w:type="gramStart"/>
      <w:r w:rsidRPr="00AF0B71">
        <w:rPr>
          <w:rFonts w:hAnsi="標楷體" w:cs="新細明體" w:hint="eastAsia"/>
          <w:bCs/>
          <w:szCs w:val="48"/>
        </w:rPr>
        <w:t>承作</w:t>
      </w:r>
      <w:proofErr w:type="gramEnd"/>
      <w:r w:rsidRPr="00AF0B71">
        <w:rPr>
          <w:rFonts w:hAnsi="標楷體" w:cs="新細明體" w:hint="eastAsia"/>
          <w:bCs/>
          <w:szCs w:val="48"/>
        </w:rPr>
        <w:t>此一業務，每件要賠數萬元，做越多賠越多，如承接相驗及解剖案件，對不起醫院，也不合理</w:t>
      </w:r>
      <w:r w:rsidRPr="00AF0B71">
        <w:rPr>
          <w:rFonts w:hAnsi="標楷體" w:cs="新細明體" w:hint="eastAsia"/>
          <w:szCs w:val="48"/>
        </w:rPr>
        <w:t>等語</w:t>
      </w:r>
      <w:r w:rsidRPr="00AF0B71">
        <w:rPr>
          <w:rFonts w:hAnsi="標楷體" w:cs="新細明體" w:hint="eastAsia"/>
          <w:bCs/>
          <w:szCs w:val="48"/>
        </w:rPr>
        <w:t>。高</w:t>
      </w:r>
      <w:proofErr w:type="gramStart"/>
      <w:r w:rsidRPr="00AF0B71">
        <w:rPr>
          <w:rFonts w:hAnsi="標楷體" w:cs="新細明體" w:hint="eastAsia"/>
          <w:bCs/>
          <w:szCs w:val="48"/>
        </w:rPr>
        <w:t>醫</w:t>
      </w:r>
      <w:proofErr w:type="gramEnd"/>
      <w:r w:rsidRPr="00AF0B71">
        <w:rPr>
          <w:rFonts w:hAnsi="標楷體" w:cs="新細明體" w:hint="eastAsia"/>
          <w:bCs/>
          <w:szCs w:val="48"/>
        </w:rPr>
        <w:t>王照元副院長亦表示：高</w:t>
      </w:r>
      <w:proofErr w:type="gramStart"/>
      <w:r w:rsidRPr="00AF0B71">
        <w:rPr>
          <w:rFonts w:hAnsi="標楷體" w:cs="新細明體" w:hint="eastAsia"/>
          <w:bCs/>
          <w:szCs w:val="48"/>
        </w:rPr>
        <w:t>醫</w:t>
      </w:r>
      <w:proofErr w:type="gramEnd"/>
      <w:r w:rsidRPr="00AF0B71">
        <w:rPr>
          <w:rFonts w:hAnsi="標楷體" w:cs="新細明體" w:hint="eastAsia"/>
          <w:bCs/>
          <w:szCs w:val="48"/>
        </w:rPr>
        <w:t>對於尹醫師無悔的付出很敬佩與不</w:t>
      </w:r>
      <w:proofErr w:type="gramStart"/>
      <w:r w:rsidRPr="00AF0B71">
        <w:rPr>
          <w:rFonts w:hAnsi="標楷體" w:cs="新細明體" w:hint="eastAsia"/>
          <w:bCs/>
          <w:szCs w:val="48"/>
        </w:rPr>
        <w:t>捨</w:t>
      </w:r>
      <w:proofErr w:type="gramEnd"/>
      <w:r w:rsidR="00C62B78" w:rsidRPr="00AF0B71">
        <w:rPr>
          <w:rFonts w:hAnsi="標楷體" w:cs="新細明體" w:hint="eastAsia"/>
          <w:bCs/>
          <w:szCs w:val="48"/>
        </w:rPr>
        <w:t>，</w:t>
      </w:r>
      <w:r w:rsidRPr="00AF0B71">
        <w:rPr>
          <w:rFonts w:hAnsi="標楷體" w:cs="新細明體" w:hint="eastAsia"/>
          <w:bCs/>
          <w:szCs w:val="48"/>
        </w:rPr>
        <w:t>故尹醫師需要的設備</w:t>
      </w:r>
      <w:proofErr w:type="gramStart"/>
      <w:r w:rsidRPr="00AF0B71">
        <w:rPr>
          <w:rFonts w:hAnsi="標楷體" w:cs="新細明體" w:hint="eastAsia"/>
          <w:bCs/>
          <w:szCs w:val="48"/>
        </w:rPr>
        <w:t>等均以特</w:t>
      </w:r>
      <w:proofErr w:type="gramEnd"/>
      <w:r w:rsidRPr="00AF0B71">
        <w:rPr>
          <w:rFonts w:hAnsi="標楷體" w:cs="新細明體" w:hint="eastAsia"/>
          <w:bCs/>
          <w:szCs w:val="48"/>
        </w:rPr>
        <w:t>簽方式報請</w:t>
      </w:r>
      <w:proofErr w:type="gramStart"/>
      <w:r w:rsidRPr="00AF0B71">
        <w:rPr>
          <w:rFonts w:hAnsi="標楷體" w:cs="新細明體" w:hint="eastAsia"/>
          <w:bCs/>
          <w:szCs w:val="48"/>
        </w:rPr>
        <w:t>院方核給</w:t>
      </w:r>
      <w:proofErr w:type="gramEnd"/>
      <w:r w:rsidRPr="00AF0B71">
        <w:rPr>
          <w:rFonts w:hAnsi="標楷體" w:cs="新細明體" w:hint="eastAsia"/>
          <w:bCs/>
          <w:szCs w:val="48"/>
        </w:rPr>
        <w:t>，院方認為有助於公益，都會盡力協助。該院未考量相關設備成本，說實話，其他醫院在考量收益下，可能不太願意承擔等語。</w:t>
      </w:r>
      <w:r w:rsidR="00C62B78" w:rsidRPr="00AF0B71">
        <w:rPr>
          <w:rFonts w:hAnsi="標楷體" w:cs="新細明體" w:hint="eastAsia"/>
          <w:bCs/>
          <w:szCs w:val="48"/>
        </w:rPr>
        <w:lastRenderedPageBreak/>
        <w:t>上述高</w:t>
      </w:r>
      <w:proofErr w:type="gramStart"/>
      <w:r w:rsidR="00C62B78" w:rsidRPr="00AF0B71">
        <w:rPr>
          <w:rFonts w:hAnsi="標楷體" w:cs="新細明體" w:hint="eastAsia"/>
          <w:bCs/>
          <w:szCs w:val="48"/>
        </w:rPr>
        <w:t>醫</w:t>
      </w:r>
      <w:proofErr w:type="gramEnd"/>
      <w:r w:rsidR="00C62B78" w:rsidRPr="00AF0B71">
        <w:rPr>
          <w:rFonts w:hAnsi="標楷體" w:cs="新細明體" w:hint="eastAsia"/>
          <w:bCs/>
          <w:szCs w:val="48"/>
        </w:rPr>
        <w:t>第一線法醫人才及副院長所述，經本院履</w:t>
      </w:r>
      <w:proofErr w:type="gramStart"/>
      <w:r w:rsidR="00C62B78" w:rsidRPr="00AF0B71">
        <w:rPr>
          <w:rFonts w:hAnsi="標楷體" w:cs="新細明體" w:hint="eastAsia"/>
          <w:bCs/>
          <w:szCs w:val="48"/>
        </w:rPr>
        <w:t>勘</w:t>
      </w:r>
      <w:proofErr w:type="gramEnd"/>
      <w:r w:rsidR="00C62B78" w:rsidRPr="00AF0B71">
        <w:rPr>
          <w:rFonts w:hAnsi="標楷體" w:cs="新細明體" w:hint="eastAsia"/>
          <w:bCs/>
          <w:szCs w:val="48"/>
        </w:rPr>
        <w:t>結果，</w:t>
      </w:r>
      <w:proofErr w:type="gramStart"/>
      <w:r w:rsidR="00C62B78" w:rsidRPr="00AF0B71">
        <w:rPr>
          <w:rFonts w:hAnsi="標楷體" w:cs="新細明體" w:hint="eastAsia"/>
          <w:bCs/>
          <w:szCs w:val="48"/>
        </w:rPr>
        <w:t>均屬可信</w:t>
      </w:r>
      <w:proofErr w:type="gramEnd"/>
      <w:r w:rsidR="00C62B78" w:rsidRPr="00AF0B71">
        <w:rPr>
          <w:rFonts w:hAnsi="標楷體" w:cs="新細明體" w:hint="eastAsia"/>
          <w:bCs/>
          <w:szCs w:val="48"/>
        </w:rPr>
        <w:t>，經詢問法務部官員，對於檢察機關委託醫院的法醫部門解剖，每件僅給付3</w:t>
      </w:r>
      <w:r w:rsidR="00201D41" w:rsidRPr="00AF0B71">
        <w:rPr>
          <w:rFonts w:hAnsi="標楷體" w:cs="新細明體" w:hint="eastAsia"/>
          <w:bCs/>
          <w:szCs w:val="48"/>
        </w:rPr>
        <w:t>千</w:t>
      </w:r>
      <w:r w:rsidR="00C62B78" w:rsidRPr="00AF0B71">
        <w:rPr>
          <w:rFonts w:hAnsi="標楷體" w:cs="新細明體" w:hint="eastAsia"/>
          <w:bCs/>
          <w:szCs w:val="48"/>
        </w:rPr>
        <w:t>元，亦不爭執，則上述情形</w:t>
      </w:r>
      <w:proofErr w:type="gramStart"/>
      <w:r w:rsidR="00C62B78" w:rsidRPr="00AF0B71">
        <w:rPr>
          <w:rFonts w:hAnsi="標楷體" w:cs="新細明體" w:hint="eastAsia"/>
          <w:bCs/>
          <w:szCs w:val="48"/>
        </w:rPr>
        <w:t>堪</w:t>
      </w:r>
      <w:proofErr w:type="gramEnd"/>
      <w:r w:rsidR="00C62B78" w:rsidRPr="00AF0B71">
        <w:rPr>
          <w:rFonts w:hAnsi="標楷體" w:cs="新細明體" w:hint="eastAsia"/>
          <w:bCs/>
          <w:szCs w:val="48"/>
        </w:rPr>
        <w:t>可信為真實。</w:t>
      </w:r>
      <w:r w:rsidRPr="00AF0B71">
        <w:rPr>
          <w:rFonts w:hAnsi="標楷體" w:cs="新細明體" w:hint="eastAsia"/>
          <w:bCs/>
          <w:szCs w:val="48"/>
        </w:rPr>
        <w:t>足見</w:t>
      </w:r>
      <w:r w:rsidRPr="00AF0B71">
        <w:rPr>
          <w:rFonts w:hAnsi="標楷體" w:cs="新細明體" w:hint="eastAsia"/>
          <w:szCs w:val="48"/>
        </w:rPr>
        <w:t>法務部</w:t>
      </w:r>
      <w:r w:rsidRPr="00AF0B71">
        <w:rPr>
          <w:rFonts w:hAnsi="標楷體" w:cs="新細明體" w:hint="eastAsia"/>
          <w:bCs/>
          <w:szCs w:val="48"/>
        </w:rPr>
        <w:t>未</w:t>
      </w:r>
      <w:proofErr w:type="gramStart"/>
      <w:r w:rsidRPr="00AF0B71">
        <w:rPr>
          <w:rFonts w:hAnsi="標楷體" w:cs="新細明體" w:hint="eastAsia"/>
          <w:bCs/>
          <w:szCs w:val="48"/>
        </w:rPr>
        <w:t>挹</w:t>
      </w:r>
      <w:proofErr w:type="gramEnd"/>
      <w:r w:rsidRPr="00AF0B71">
        <w:rPr>
          <w:rFonts w:hAnsi="標楷體" w:cs="新細明體" w:hint="eastAsia"/>
          <w:bCs/>
          <w:szCs w:val="48"/>
        </w:rPr>
        <w:t>注足夠的資源及經費，是造成教學醫院不願設置法醫部門的重要原因。</w:t>
      </w:r>
    </w:p>
    <w:p w:rsidR="00C62B78" w:rsidRPr="00AF0B71" w:rsidRDefault="00052104" w:rsidP="00052104">
      <w:pPr>
        <w:pStyle w:val="4"/>
        <w:rPr>
          <w:b/>
        </w:rPr>
      </w:pPr>
      <w:r w:rsidRPr="00AF0B71">
        <w:rPr>
          <w:rFonts w:hint="eastAsia"/>
        </w:rPr>
        <w:t>目前法醫所委託該所兼任研究員行之者，每件解剖費1萬9千元，但</w:t>
      </w:r>
      <w:r w:rsidR="00C62B78" w:rsidRPr="00AF0B71">
        <w:rPr>
          <w:rFonts w:hint="eastAsia"/>
        </w:rPr>
        <w:t>為何</w:t>
      </w:r>
      <w:r w:rsidRPr="00AF0B71">
        <w:rPr>
          <w:rFonts w:hint="eastAsia"/>
        </w:rPr>
        <w:t>地檢署委託醫院法醫部門解剖之案件，每件僅解剖費3千元</w:t>
      </w:r>
      <w:r w:rsidR="00C62B78" w:rsidRPr="00AF0B71">
        <w:rPr>
          <w:rFonts w:hint="eastAsia"/>
        </w:rPr>
        <w:t>？</w:t>
      </w:r>
      <w:proofErr w:type="gramStart"/>
      <w:r w:rsidRPr="00AF0B71">
        <w:rPr>
          <w:rFonts w:hint="eastAsia"/>
        </w:rPr>
        <w:t>詢</w:t>
      </w:r>
      <w:proofErr w:type="gramEnd"/>
      <w:r w:rsidRPr="00AF0B71">
        <w:rPr>
          <w:rFonts w:hint="eastAsia"/>
        </w:rPr>
        <w:t>據法務部表示，該費用標準不同的原因在於支領依據不同。法醫研究所係依據臺灣高等檢察署報經行政院於80年12月4日以台(80)</w:t>
      </w:r>
      <w:proofErr w:type="gramStart"/>
      <w:r w:rsidRPr="00AF0B71">
        <w:rPr>
          <w:rFonts w:hint="eastAsia"/>
        </w:rPr>
        <w:t>法字第38609號</w:t>
      </w:r>
      <w:proofErr w:type="gramEnd"/>
      <w:r w:rsidRPr="00AF0B71">
        <w:rPr>
          <w:rFonts w:hint="eastAsia"/>
        </w:rPr>
        <w:t>函修正核定之「臺灣高等法院檢察署法醫中心計畫」，聘請法醫顧問5至15人負責辦理關於非病死或可疑為非病死屍體之相驗、解剖，檢驗、鑑定事項、死因不明案件之藥物、毒物化驗事項，支給每件解剖費4</w:t>
      </w:r>
      <w:r w:rsidR="00201D41" w:rsidRPr="00AF0B71">
        <w:rPr>
          <w:rFonts w:hint="eastAsia"/>
        </w:rPr>
        <w:t>千</w:t>
      </w:r>
      <w:r w:rsidRPr="00AF0B71">
        <w:rPr>
          <w:rFonts w:hint="eastAsia"/>
        </w:rPr>
        <w:t>元，整體臟器處理費1萬5</w:t>
      </w:r>
      <w:r w:rsidR="00201D41" w:rsidRPr="00AF0B71">
        <w:rPr>
          <w:rFonts w:hint="eastAsia"/>
        </w:rPr>
        <w:t>千</w:t>
      </w:r>
      <w:r w:rsidRPr="00AF0B71">
        <w:rPr>
          <w:rFonts w:hint="eastAsia"/>
        </w:rPr>
        <w:t>元。至於地檢署委託解剖案件，則依據</w:t>
      </w:r>
      <w:proofErr w:type="gramStart"/>
      <w:r w:rsidRPr="00AF0B71">
        <w:rPr>
          <w:rFonts w:hint="eastAsia"/>
        </w:rPr>
        <w:t>該部訂頒</w:t>
      </w:r>
      <w:proofErr w:type="gramEnd"/>
      <w:r w:rsidRPr="00AF0B71">
        <w:rPr>
          <w:rFonts w:hint="eastAsia"/>
        </w:rPr>
        <w:t>之「法務部所屬檢察機關相驗解剖費用支領標準」，每件解剖費3</w:t>
      </w:r>
      <w:r w:rsidR="00201D41" w:rsidRPr="00AF0B71">
        <w:rPr>
          <w:rFonts w:hint="eastAsia"/>
        </w:rPr>
        <w:t>千</w:t>
      </w:r>
      <w:r w:rsidRPr="00AF0B71">
        <w:rPr>
          <w:rFonts w:hint="eastAsia"/>
        </w:rPr>
        <w:t>元等語。</w:t>
      </w:r>
    </w:p>
    <w:p w:rsidR="00052104" w:rsidRPr="00AF0B71" w:rsidRDefault="00C62B78" w:rsidP="00052104">
      <w:pPr>
        <w:pStyle w:val="4"/>
        <w:rPr>
          <w:b/>
        </w:rPr>
      </w:pPr>
      <w:r w:rsidRPr="00AF0B71">
        <w:rPr>
          <w:rFonts w:hint="eastAsia"/>
        </w:rPr>
        <w:t>經</w:t>
      </w:r>
      <w:r w:rsidR="00052104" w:rsidRPr="00AF0B71">
        <w:rPr>
          <w:rFonts w:hint="eastAsia"/>
        </w:rPr>
        <w:t>對照日本之死因解剖經費係依據各項支出加以核算，司法</w:t>
      </w:r>
      <w:proofErr w:type="gramStart"/>
      <w:r w:rsidR="00052104" w:rsidRPr="00AF0B71">
        <w:rPr>
          <w:rFonts w:hint="eastAsia"/>
        </w:rPr>
        <w:t>解剖需委由</w:t>
      </w:r>
      <w:proofErr w:type="gramEnd"/>
      <w:r w:rsidR="00052104" w:rsidRPr="00AF0B71">
        <w:rPr>
          <w:rFonts w:hint="eastAsia"/>
        </w:rPr>
        <w:t>大學醫學院法醫學教室進行，故支應之費用為行政解剖或調查解剖費用之數倍。例如平成26年（2014年）司法解剖7,971例，解剖經費共約20億日元，每具平均25萬日元（如以新</w:t>
      </w:r>
      <w:r w:rsidR="00C33F73" w:rsidRPr="00AF0B71">
        <w:rPr>
          <w:rFonts w:hint="eastAsia"/>
        </w:rPr>
        <w:t>臺</w:t>
      </w:r>
      <w:r w:rsidR="00052104" w:rsidRPr="00AF0B71">
        <w:rPr>
          <w:rFonts w:hint="eastAsia"/>
        </w:rPr>
        <w:t>幣與日幣匯率1比3.5計算，每件解剖平均經費為新</w:t>
      </w:r>
      <w:r w:rsidR="00C33F73" w:rsidRPr="00AF0B71">
        <w:rPr>
          <w:rFonts w:hint="eastAsia"/>
        </w:rPr>
        <w:t>臺</w:t>
      </w:r>
      <w:r w:rsidR="00052104" w:rsidRPr="00AF0B71">
        <w:rPr>
          <w:rFonts w:hint="eastAsia"/>
        </w:rPr>
        <w:t>幣7萬元）</w:t>
      </w:r>
      <w:r w:rsidR="00052104" w:rsidRPr="00AF0B71">
        <w:rPr>
          <w:rStyle w:val="af7"/>
        </w:rPr>
        <w:footnoteReference w:id="12"/>
      </w:r>
      <w:r w:rsidR="00052104" w:rsidRPr="00AF0B71">
        <w:rPr>
          <w:rFonts w:hint="eastAsia"/>
        </w:rPr>
        <w:t>。反觀法務部</w:t>
      </w:r>
      <w:r w:rsidR="00052104" w:rsidRPr="00AF0B71">
        <w:rPr>
          <w:rFonts w:hint="eastAsia"/>
        </w:rPr>
        <w:lastRenderedPageBreak/>
        <w:t>竟不以案件</w:t>
      </w:r>
      <w:proofErr w:type="gramStart"/>
      <w:r w:rsidR="00052104" w:rsidRPr="00AF0B71">
        <w:rPr>
          <w:rFonts w:hint="eastAsia"/>
        </w:rPr>
        <w:t>鑑</w:t>
      </w:r>
      <w:proofErr w:type="gramEnd"/>
      <w:r w:rsidR="00052104" w:rsidRPr="00AF0B71">
        <w:rPr>
          <w:rFonts w:hint="eastAsia"/>
        </w:rPr>
        <w:t>驗成本及實際支用狀況酌定支給標準，對檢察機關委託教學醫院附設法醫部門之解剖案件，每件僅給予3</w:t>
      </w:r>
      <w:r w:rsidR="00201D41" w:rsidRPr="00AF0B71">
        <w:rPr>
          <w:rFonts w:hint="eastAsia"/>
        </w:rPr>
        <w:t>千</w:t>
      </w:r>
      <w:r w:rsidR="00052104" w:rsidRPr="00AF0B71">
        <w:rPr>
          <w:rFonts w:hint="eastAsia"/>
        </w:rPr>
        <w:t>元解剖費，又</w:t>
      </w:r>
      <w:proofErr w:type="gramStart"/>
      <w:r w:rsidR="00052104" w:rsidRPr="00AF0B71">
        <w:rPr>
          <w:rFonts w:hint="eastAsia"/>
        </w:rPr>
        <w:t>不</w:t>
      </w:r>
      <w:proofErr w:type="gramEnd"/>
      <w:r w:rsidR="00052104" w:rsidRPr="00AF0B71">
        <w:rPr>
          <w:rFonts w:hint="eastAsia"/>
        </w:rPr>
        <w:t>支應毒物、DNA</w:t>
      </w:r>
      <w:proofErr w:type="gramStart"/>
      <w:r w:rsidR="00052104" w:rsidRPr="00AF0B71">
        <w:rPr>
          <w:rFonts w:hint="eastAsia"/>
        </w:rPr>
        <w:t>鑑</w:t>
      </w:r>
      <w:proofErr w:type="gramEnd"/>
      <w:r w:rsidRPr="00AF0B71">
        <w:rPr>
          <w:rFonts w:hint="eastAsia"/>
        </w:rPr>
        <w:t>驗</w:t>
      </w:r>
      <w:r w:rsidR="00052104" w:rsidRPr="00AF0B71">
        <w:rPr>
          <w:rFonts w:hint="eastAsia"/>
        </w:rPr>
        <w:t>費用，實有欠合理</w:t>
      </w:r>
      <w:r w:rsidR="00C84E8C" w:rsidRPr="00AF0B71">
        <w:rPr>
          <w:rFonts w:hint="eastAsia"/>
        </w:rPr>
        <w:t>。</w:t>
      </w:r>
      <w:r w:rsidR="00052104" w:rsidRPr="00AF0B71">
        <w:rPr>
          <w:rFonts w:hint="eastAsia"/>
        </w:rPr>
        <w:t>教學醫院如發展法醫部門，將面臨財務虧損，毫無誘因</w:t>
      </w:r>
      <w:r w:rsidRPr="00AF0B71">
        <w:rPr>
          <w:rFonts w:hint="eastAsia"/>
        </w:rPr>
        <w:t>可言，在此情形下，已使</w:t>
      </w:r>
      <w:r w:rsidR="00052104" w:rsidRPr="00AF0B71">
        <w:rPr>
          <w:rFonts w:hint="eastAsia"/>
        </w:rPr>
        <w:t>法醫師法第44條形同具文，實有儘速檢討之必要。</w:t>
      </w:r>
    </w:p>
    <w:p w:rsidR="005B783C" w:rsidRPr="00AF0B71" w:rsidRDefault="005B783C" w:rsidP="005B783C">
      <w:pPr>
        <w:pStyle w:val="2"/>
        <w:kinsoku/>
        <w:overflowPunct w:val="0"/>
        <w:autoSpaceDE w:val="0"/>
        <w:autoSpaceDN w:val="0"/>
        <w:ind w:left="1021" w:hanging="681"/>
        <w:rPr>
          <w:b/>
        </w:rPr>
      </w:pPr>
      <w:bookmarkStart w:id="42" w:name="_Toc22572414"/>
      <w:r w:rsidRPr="00AF0B71">
        <w:rPr>
          <w:rFonts w:hint="eastAsia"/>
          <w:b/>
        </w:rPr>
        <w:t>有關法醫師整體制度面而言，</w:t>
      </w:r>
      <w:r w:rsidR="006E3669" w:rsidRPr="00AF0B71">
        <w:rPr>
          <w:rFonts w:hint="eastAsia"/>
          <w:b/>
        </w:rPr>
        <w:t>法醫師法</w:t>
      </w:r>
      <w:r w:rsidRPr="00AF0B71">
        <w:rPr>
          <w:rFonts w:hint="eastAsia"/>
          <w:b/>
        </w:rPr>
        <w:t>為改革過去由醫師轉任法醫師所生之困境，採取法醫師與醫師分流之新制，並將法醫師的培育、考試、訓練及任用自成獨立體系。惟因改革幅度及內容爭議極大，立法完成後，法務部本應堅定立場，破除萬難，積極協調</w:t>
      </w:r>
      <w:proofErr w:type="gramStart"/>
      <w:r w:rsidRPr="00AF0B71">
        <w:rPr>
          <w:rFonts w:hint="eastAsia"/>
          <w:b/>
        </w:rPr>
        <w:t>衛福部釐</w:t>
      </w:r>
      <w:proofErr w:type="gramEnd"/>
      <w:r w:rsidRPr="00AF0B71">
        <w:rPr>
          <w:rFonts w:hint="eastAsia"/>
          <w:b/>
        </w:rPr>
        <w:t>清爭議，落實執行。</w:t>
      </w:r>
      <w:proofErr w:type="gramStart"/>
      <w:r w:rsidRPr="00AF0B71">
        <w:rPr>
          <w:rFonts w:hint="eastAsia"/>
          <w:b/>
        </w:rPr>
        <w:t>詎</w:t>
      </w:r>
      <w:proofErr w:type="gramEnd"/>
      <w:r w:rsidRPr="00AF0B71">
        <w:rPr>
          <w:rFonts w:hint="eastAsia"/>
          <w:b/>
        </w:rPr>
        <w:t>法務部</w:t>
      </w:r>
      <w:r w:rsidR="006E3669" w:rsidRPr="00AF0B71">
        <w:rPr>
          <w:rFonts w:hint="eastAsia"/>
          <w:b/>
        </w:rPr>
        <w:t>及衛福部（原行政院衛生署）</w:t>
      </w:r>
      <w:r w:rsidRPr="00AF0B71">
        <w:rPr>
          <w:rFonts w:hint="eastAsia"/>
          <w:b/>
        </w:rPr>
        <w:t>屈就反對意見，立場反覆，致該法施行迄今已逾12年，法醫師</w:t>
      </w:r>
      <w:r w:rsidR="008F395F" w:rsidRPr="00AF0B71">
        <w:rPr>
          <w:rFonts w:hint="eastAsia"/>
          <w:b/>
        </w:rPr>
        <w:t>之</w:t>
      </w:r>
      <w:r w:rsidRPr="00AF0B71">
        <w:rPr>
          <w:rFonts w:hint="eastAsia"/>
          <w:b/>
        </w:rPr>
        <w:t>困境依然如故，又衍生諸多爭議，造成法醫界與</w:t>
      </w:r>
      <w:proofErr w:type="gramStart"/>
      <w:r w:rsidRPr="00AF0B71">
        <w:rPr>
          <w:rFonts w:hint="eastAsia"/>
          <w:b/>
        </w:rPr>
        <w:t>醫</w:t>
      </w:r>
      <w:proofErr w:type="gramEnd"/>
      <w:r w:rsidRPr="00AF0B71">
        <w:rPr>
          <w:rFonts w:hint="eastAsia"/>
          <w:b/>
        </w:rPr>
        <w:t>界的對立及意氣之爭，實不利於國家法醫制度的健全發展，法務部及衛福部</w:t>
      </w:r>
      <w:proofErr w:type="gramStart"/>
      <w:r w:rsidRPr="00AF0B71">
        <w:rPr>
          <w:rFonts w:hint="eastAsia"/>
          <w:b/>
        </w:rPr>
        <w:t>所為均有失當</w:t>
      </w:r>
      <w:proofErr w:type="gramEnd"/>
      <w:r w:rsidRPr="00AF0B71">
        <w:rPr>
          <w:rFonts w:hint="eastAsia"/>
          <w:b/>
        </w:rPr>
        <w:t>。</w:t>
      </w:r>
      <w:bookmarkEnd w:id="41"/>
      <w:bookmarkEnd w:id="42"/>
    </w:p>
    <w:p w:rsidR="005B783C" w:rsidRPr="00AF0B71" w:rsidRDefault="005B783C" w:rsidP="005B783C">
      <w:pPr>
        <w:pStyle w:val="3"/>
        <w:kinsoku/>
        <w:overflowPunct w:val="0"/>
        <w:autoSpaceDE w:val="0"/>
        <w:autoSpaceDN w:val="0"/>
        <w:ind w:left="1361" w:hanging="681"/>
        <w:rPr>
          <w:b/>
        </w:rPr>
      </w:pPr>
      <w:bookmarkStart w:id="43" w:name="_Toc20841734"/>
      <w:r w:rsidRPr="00AF0B71">
        <w:rPr>
          <w:rFonts w:hint="eastAsia"/>
          <w:b/>
        </w:rPr>
        <w:t>我國法醫領域因人才短缺，長期以來由檢驗員執行大部分的屍體相驗及檢驗工作、解剖屍體由少數法醫師及外聘之兼職之顧問或榮譽法醫師行之。</w:t>
      </w:r>
      <w:bookmarkEnd w:id="43"/>
    </w:p>
    <w:p w:rsidR="005B783C" w:rsidRPr="00AF0B71" w:rsidRDefault="005B783C" w:rsidP="005B783C">
      <w:pPr>
        <w:pStyle w:val="33"/>
        <w:ind w:left="1361" w:firstLine="680"/>
      </w:pPr>
      <w:r w:rsidRPr="00AF0B71">
        <w:rPr>
          <w:rFonts w:hint="eastAsia"/>
        </w:rPr>
        <w:t>醫學為複雜且專業</w:t>
      </w:r>
      <w:r w:rsidR="00EB09AC" w:rsidRPr="00AF0B71">
        <w:rPr>
          <w:rFonts w:hint="eastAsia"/>
        </w:rPr>
        <w:t>的</w:t>
      </w:r>
      <w:r w:rsidRPr="00AF0B71">
        <w:rPr>
          <w:rFonts w:hint="eastAsia"/>
        </w:rPr>
        <w:t>科學領域，在現代醫學中，法醫學被認為是應用醫學下，社會醫學的</w:t>
      </w:r>
      <w:proofErr w:type="gramStart"/>
      <w:r w:rsidRPr="00AF0B71">
        <w:rPr>
          <w:rFonts w:hint="eastAsia"/>
        </w:rPr>
        <w:t>一</w:t>
      </w:r>
      <w:proofErr w:type="gramEnd"/>
      <w:r w:rsidRPr="00AF0B71">
        <w:rPr>
          <w:rFonts w:hint="eastAsia"/>
        </w:rPr>
        <w:t>分野。各先進國家無不重視法醫學的發展，而法醫師亦享有崇高的社會</w:t>
      </w:r>
      <w:r w:rsidR="007762B0" w:rsidRPr="00AF0B71">
        <w:rPr>
          <w:rFonts w:hint="eastAsia"/>
        </w:rPr>
        <w:t>及學術</w:t>
      </w:r>
      <w:r w:rsidRPr="00AF0B71">
        <w:rPr>
          <w:rFonts w:hint="eastAsia"/>
        </w:rPr>
        <w:t>地位。但我國法醫制度之發展</w:t>
      </w:r>
      <w:proofErr w:type="gramStart"/>
      <w:r w:rsidRPr="00AF0B71">
        <w:rPr>
          <w:rFonts w:hint="eastAsia"/>
        </w:rPr>
        <w:t>蓽</w:t>
      </w:r>
      <w:proofErr w:type="gramEnd"/>
      <w:r w:rsidRPr="00AF0B71">
        <w:rPr>
          <w:rFonts w:hint="eastAsia"/>
        </w:rPr>
        <w:t>路藍縷，長期以來未受重視，致落後先進國家甚為遙遠。臺灣在日治時期雖有重視法醫學的傳統，</w:t>
      </w:r>
      <w:r w:rsidRPr="00AF0B71">
        <w:rPr>
          <w:rFonts w:hint="eastAsia"/>
        </w:rPr>
        <w:lastRenderedPageBreak/>
        <w:t>司法</w:t>
      </w:r>
      <w:proofErr w:type="gramStart"/>
      <w:r w:rsidRPr="00AF0B71">
        <w:rPr>
          <w:rFonts w:hint="eastAsia"/>
        </w:rPr>
        <w:t>行政部在大陸</w:t>
      </w:r>
      <w:proofErr w:type="gramEnd"/>
      <w:r w:rsidRPr="00AF0B71">
        <w:rPr>
          <w:rFonts w:hint="eastAsia"/>
        </w:rPr>
        <w:t>時期亦成立法醫研究所，但政府遷</w:t>
      </w:r>
      <w:proofErr w:type="gramStart"/>
      <w:r w:rsidR="00C33F73" w:rsidRPr="00AF0B71">
        <w:rPr>
          <w:rFonts w:hint="eastAsia"/>
        </w:rPr>
        <w:t>臺</w:t>
      </w:r>
      <w:proofErr w:type="gramEnd"/>
      <w:r w:rsidRPr="00AF0B71">
        <w:rPr>
          <w:rFonts w:hint="eastAsia"/>
        </w:rPr>
        <w:t>後，司法</w:t>
      </w:r>
      <w:proofErr w:type="gramStart"/>
      <w:r w:rsidRPr="00AF0B71">
        <w:rPr>
          <w:rFonts w:hint="eastAsia"/>
        </w:rPr>
        <w:t>行政部於39年</w:t>
      </w:r>
      <w:proofErr w:type="gramEnd"/>
      <w:r w:rsidRPr="00AF0B71">
        <w:rPr>
          <w:rFonts w:hint="eastAsia"/>
        </w:rPr>
        <w:t>裁撤法醫研究所，唯一培養法醫人才的</w:t>
      </w:r>
      <w:r w:rsidR="00023241" w:rsidRPr="00AF0B71">
        <w:rPr>
          <w:rFonts w:hint="eastAsia"/>
        </w:rPr>
        <w:t>臺大</w:t>
      </w:r>
      <w:r w:rsidRPr="00AF0B71">
        <w:rPr>
          <w:rFonts w:hint="eastAsia"/>
        </w:rPr>
        <w:t>醫學院於49年亦裁撤法醫學科，併入病理科，迄76年始行恢復。法醫之實務單位，除各地檢署公職法醫師外，自47年起由原司法行政部（現法務部）調查局科技中心（由臺大醫學院法醫學科主任蕭道應博士主持）及內政部警政署刑事警察局法醫室（由臺大醫學院助教葉昭渠博士主持，再交棒予楊日松博士）掌理死因鑑定業務。79年全國治安會議為解決國內長期以來欠缺專責法醫機構的問題，決議由法務部以任務編組方式在</w:t>
      </w:r>
      <w:r w:rsidR="00023241" w:rsidRPr="00AF0B71">
        <w:rPr>
          <w:rFonts w:hint="eastAsia"/>
        </w:rPr>
        <w:t>臺</w:t>
      </w:r>
      <w:r w:rsidRPr="00AF0B71">
        <w:rPr>
          <w:rFonts w:hint="eastAsia"/>
        </w:rPr>
        <w:t>灣高等法院檢察署暫設法醫中心（下稱高檢署法醫中心），受理各檢察機關委託辦理之屍體解剖及死因鑑定案件。然因政府不重視法醫，且地檢署法醫工作之待遇、環境、升遷、進修及社會地位皆無法與一般臨床醫師相比，</w:t>
      </w:r>
      <w:proofErr w:type="gramStart"/>
      <w:r w:rsidRPr="00AF0B71">
        <w:rPr>
          <w:rFonts w:hint="eastAsia"/>
        </w:rPr>
        <w:t>致法醫師</w:t>
      </w:r>
      <w:proofErr w:type="gramEnd"/>
      <w:r w:rsidRPr="00AF0B71">
        <w:rPr>
          <w:rFonts w:hint="eastAsia"/>
        </w:rPr>
        <w:t>特考長年乏人問津</w:t>
      </w:r>
      <w:r w:rsidRPr="00AF0B71">
        <w:rPr>
          <w:rStyle w:val="af7"/>
        </w:rPr>
        <w:footnoteReference w:id="13"/>
      </w:r>
      <w:r w:rsidRPr="00AF0B71">
        <w:rPr>
          <w:rFonts w:hint="eastAsia"/>
        </w:rPr>
        <w:t>。</w:t>
      </w:r>
    </w:p>
    <w:p w:rsidR="005B783C" w:rsidRPr="00AF0B71" w:rsidRDefault="005B783C" w:rsidP="005B783C">
      <w:pPr>
        <w:pStyle w:val="33"/>
        <w:ind w:left="1361" w:firstLine="680"/>
      </w:pPr>
      <w:r w:rsidRPr="00AF0B71">
        <w:rPr>
          <w:rFonts w:hint="eastAsia"/>
        </w:rPr>
        <w:t>法務部</w:t>
      </w:r>
      <w:r w:rsidR="000C1BBD" w:rsidRPr="00AF0B71">
        <w:rPr>
          <w:rFonts w:hint="eastAsia"/>
        </w:rPr>
        <w:t>為解決法醫師人力不足之問題，</w:t>
      </w:r>
      <w:r w:rsidRPr="00AF0B71">
        <w:rPr>
          <w:rFonts w:hint="eastAsia"/>
        </w:rPr>
        <w:t>自84年起以司法特考方式，擴大招考法醫師及檢驗員，但法醫師應考人數有限，缺額始終無法補足，檢驗員則連續5年增員。86年立法院通過「法務部法醫研究所組織條例」，87年7月1日法務部法醫研究所正式成立，裁撤原高檢署法醫中心，業務移由法醫研究所承接。依該組織條例第2條規定，法醫研究所掌理法醫</w:t>
      </w:r>
      <w:proofErr w:type="gramStart"/>
      <w:r w:rsidRPr="00AF0B71">
        <w:rPr>
          <w:rFonts w:hint="eastAsia"/>
        </w:rPr>
        <w:t>鑑</w:t>
      </w:r>
      <w:proofErr w:type="gramEnd"/>
      <w:r w:rsidRPr="00AF0B71">
        <w:rPr>
          <w:rFonts w:hint="eastAsia"/>
        </w:rPr>
        <w:t>驗、法醫人才培訓及法醫科技研究發展事項等業務</w:t>
      </w:r>
      <w:r w:rsidRPr="00AF0B71">
        <w:rPr>
          <w:rStyle w:val="af7"/>
        </w:rPr>
        <w:footnoteReference w:id="14"/>
      </w:r>
      <w:r w:rsidRPr="00AF0B71">
        <w:rPr>
          <w:rFonts w:hint="eastAsia"/>
        </w:rPr>
        <w:t>，該所以研究員名義招聘專職法</w:t>
      </w:r>
      <w:r w:rsidRPr="00AF0B71">
        <w:rPr>
          <w:rFonts w:hint="eastAsia"/>
        </w:rPr>
        <w:lastRenderedPageBreak/>
        <w:t>醫師，但</w:t>
      </w:r>
      <w:proofErr w:type="gramStart"/>
      <w:r w:rsidRPr="00AF0B71">
        <w:rPr>
          <w:rFonts w:hint="eastAsia"/>
        </w:rPr>
        <w:t>當時僅招得</w:t>
      </w:r>
      <w:proofErr w:type="gramEnd"/>
      <w:r w:rsidRPr="00AF0B71">
        <w:rPr>
          <w:rFonts w:hint="eastAsia"/>
        </w:rPr>
        <w:t>2名專職病理醫師。司法實務遂形成由檢驗員執行大部分的屍體相驗及檢驗工作、解剖屍體由法醫師或外聘之顧問或榮譽法醫師為之；死因鑑定則轉陳法務部法醫研究所委請顧問法醫師負責的分工模式</w:t>
      </w:r>
      <w:r w:rsidRPr="00AF0B71">
        <w:rPr>
          <w:rStyle w:val="af7"/>
        </w:rPr>
        <w:footnoteReference w:id="15"/>
      </w:r>
      <w:r w:rsidRPr="00AF0B71">
        <w:rPr>
          <w:rFonts w:hint="eastAsia"/>
        </w:rPr>
        <w:t>。</w:t>
      </w:r>
    </w:p>
    <w:p w:rsidR="005B783C" w:rsidRPr="00AF0B71" w:rsidRDefault="005B783C" w:rsidP="005B783C">
      <w:pPr>
        <w:pStyle w:val="3"/>
        <w:kinsoku/>
        <w:overflowPunct w:val="0"/>
        <w:autoSpaceDE w:val="0"/>
        <w:autoSpaceDN w:val="0"/>
        <w:ind w:left="1361" w:hanging="681"/>
      </w:pPr>
      <w:bookmarkStart w:id="44" w:name="_Toc20841735"/>
      <w:proofErr w:type="gramStart"/>
      <w:r w:rsidRPr="00AF0B71">
        <w:rPr>
          <w:rFonts w:hint="eastAsia"/>
          <w:b/>
        </w:rPr>
        <w:t>醫</w:t>
      </w:r>
      <w:proofErr w:type="gramEnd"/>
      <w:r w:rsidRPr="00AF0B71">
        <w:rPr>
          <w:rFonts w:hint="eastAsia"/>
          <w:b/>
        </w:rPr>
        <w:t>界為解決法醫困境，參酌先進國家法醫制度，於91年提出建全我國法醫師培訓及進用制度之建言，由總統交由行政院人權保障推動小組研究，</w:t>
      </w:r>
      <w:proofErr w:type="gramStart"/>
      <w:r w:rsidRPr="00AF0B71">
        <w:rPr>
          <w:rFonts w:hint="eastAsia"/>
          <w:b/>
        </w:rPr>
        <w:t>嗣</w:t>
      </w:r>
      <w:proofErr w:type="gramEnd"/>
      <w:r w:rsidRPr="00AF0B71">
        <w:rPr>
          <w:rFonts w:hint="eastAsia"/>
          <w:b/>
        </w:rPr>
        <w:t>經法務部</w:t>
      </w:r>
      <w:proofErr w:type="gramStart"/>
      <w:r w:rsidRPr="00AF0B71">
        <w:rPr>
          <w:rFonts w:hint="eastAsia"/>
          <w:b/>
        </w:rPr>
        <w:t>研</w:t>
      </w:r>
      <w:proofErr w:type="gramEnd"/>
      <w:r w:rsidRPr="00AF0B71">
        <w:rPr>
          <w:rFonts w:hint="eastAsia"/>
          <w:b/>
        </w:rPr>
        <w:t>擬法醫師法草案並廣徵各界意見，由立法院</w:t>
      </w:r>
      <w:proofErr w:type="gramStart"/>
      <w:r w:rsidRPr="00AF0B71">
        <w:rPr>
          <w:rFonts w:hint="eastAsia"/>
          <w:b/>
        </w:rPr>
        <w:t>循</w:t>
      </w:r>
      <w:proofErr w:type="gramEnd"/>
      <w:r w:rsidRPr="00AF0B71">
        <w:rPr>
          <w:rFonts w:hint="eastAsia"/>
          <w:b/>
        </w:rPr>
        <w:t>立法程序，折衝及協調各界意見後審議通過。立法</w:t>
      </w:r>
      <w:proofErr w:type="gramStart"/>
      <w:r w:rsidRPr="00AF0B71">
        <w:rPr>
          <w:rFonts w:hint="eastAsia"/>
          <w:b/>
        </w:rPr>
        <w:t>意旨核屬良善</w:t>
      </w:r>
      <w:proofErr w:type="gramEnd"/>
      <w:r w:rsidRPr="00AF0B71">
        <w:rPr>
          <w:rFonts w:hint="eastAsia"/>
          <w:b/>
        </w:rPr>
        <w:t>，然因改革幅度極大，亦產生諸多爭議。</w:t>
      </w:r>
      <w:bookmarkEnd w:id="44"/>
    </w:p>
    <w:p w:rsidR="005B783C" w:rsidRPr="00AF0B71" w:rsidRDefault="005B783C" w:rsidP="005B783C">
      <w:pPr>
        <w:pStyle w:val="33"/>
        <w:ind w:left="1361" w:firstLine="680"/>
      </w:pPr>
      <w:r w:rsidRPr="00AF0B71">
        <w:rPr>
          <w:rFonts w:hint="eastAsia"/>
        </w:rPr>
        <w:t>我國法醫發展不受重視及人才短缺，有如前述。導致諸多司法冤案、疑案，爭議不斷。逝者已矣，但正義無法伸張，司法公信力一併葬送。有關法醫師法的立法過程，緣於91年4月25日由</w:t>
      </w:r>
      <w:r w:rsidR="00023241" w:rsidRPr="00AF0B71">
        <w:rPr>
          <w:rFonts w:hint="eastAsia"/>
        </w:rPr>
        <w:t>臺大</w:t>
      </w:r>
      <w:r w:rsidRPr="00AF0B71">
        <w:rPr>
          <w:rFonts w:hint="eastAsia"/>
        </w:rPr>
        <w:t>醫學院陳耀昌教授、方中民教授、郭宗禮教授、邱清華教授等醫學先進提出「建立臺灣健全之法醫師培訓和進用制度」建言書，呈送總統府人權諮詢小組，力陳我國法醫制度缺失，建請立法培訓進用專業法醫師人才。該建言書以先進國家經驗為基礎，粗估我國每20萬人需要1名專職法醫師，亦即臺灣約需100至120名專職法醫師人力，始足以提升法醫鑑定水準並支援司法制度運作，建議：</w:t>
      </w:r>
    </w:p>
    <w:p w:rsidR="005B783C" w:rsidRPr="00AF0B71" w:rsidRDefault="005B783C" w:rsidP="006F3300">
      <w:pPr>
        <w:pStyle w:val="4"/>
        <w:rPr>
          <w:b/>
        </w:rPr>
      </w:pPr>
      <w:r w:rsidRPr="00AF0B71">
        <w:rPr>
          <w:rFonts w:hint="eastAsia"/>
        </w:rPr>
        <w:t>設立「學士後法醫學系」，建立專業法醫師人才培育制度。</w:t>
      </w:r>
    </w:p>
    <w:p w:rsidR="005B783C" w:rsidRPr="00AF0B71" w:rsidRDefault="005B783C" w:rsidP="006F3300">
      <w:pPr>
        <w:pStyle w:val="4"/>
        <w:rPr>
          <w:b/>
        </w:rPr>
      </w:pPr>
      <w:r w:rsidRPr="00AF0B71">
        <w:rPr>
          <w:rFonts w:hint="eastAsia"/>
        </w:rPr>
        <w:t>訂立「法醫師法」，建立法醫師證照及進用制度。</w:t>
      </w:r>
    </w:p>
    <w:p w:rsidR="005B783C" w:rsidRPr="00AF0B71" w:rsidRDefault="005B783C" w:rsidP="006F3300">
      <w:pPr>
        <w:pStyle w:val="4"/>
        <w:rPr>
          <w:b/>
        </w:rPr>
      </w:pPr>
      <w:r w:rsidRPr="00AF0B71">
        <w:rPr>
          <w:rFonts w:hint="eastAsia"/>
        </w:rPr>
        <w:lastRenderedPageBreak/>
        <w:t>設立「大學醫院法醫部」，建立專業法醫師晉升制度。</w:t>
      </w:r>
    </w:p>
    <w:p w:rsidR="005B783C" w:rsidRPr="00AF0B71" w:rsidRDefault="005B783C" w:rsidP="005B783C">
      <w:pPr>
        <w:pStyle w:val="33"/>
        <w:ind w:left="1361" w:firstLine="680"/>
        <w:rPr>
          <w:b/>
        </w:rPr>
      </w:pPr>
      <w:r w:rsidRPr="00AF0B71">
        <w:rPr>
          <w:rFonts w:hint="eastAsia"/>
        </w:rPr>
        <w:t>該建言書經總統府人權諮詢小組第14次會議決議，由總統批交行政院人權保障推動小組研究後，於91年10月14日會議決議立法，行政院旋轉交法務部草擬法案內容。</w:t>
      </w:r>
      <w:proofErr w:type="gramStart"/>
      <w:r w:rsidRPr="00AF0B71">
        <w:rPr>
          <w:rFonts w:hint="eastAsia"/>
        </w:rPr>
        <w:t>經綜整</w:t>
      </w:r>
      <w:proofErr w:type="gramEnd"/>
      <w:r w:rsidRPr="00AF0B71">
        <w:rPr>
          <w:rFonts w:hint="eastAsia"/>
        </w:rPr>
        <w:t>各界意見後，法務部於94年3月7日完成法醫師法草案，函請立法院審議，經朝野協商、審查及公聽會議，於94年12月28日公布，於95年12月28日施行。換言之，司法解剖及死因鑑定業務應由醫師或病理專科醫師或法醫師執掌等爭議，在法醫師立法時經</w:t>
      </w:r>
      <w:proofErr w:type="gramStart"/>
      <w:r w:rsidRPr="00AF0B71">
        <w:rPr>
          <w:rFonts w:hint="eastAsia"/>
        </w:rPr>
        <w:t>各方折衡</w:t>
      </w:r>
      <w:proofErr w:type="gramEnd"/>
      <w:r w:rsidRPr="00AF0B71">
        <w:rPr>
          <w:rFonts w:hint="eastAsia"/>
        </w:rPr>
        <w:t>協調，確立法醫師與醫師分流，法醫師之教、考、訓、用自成獨立體系，及建立法醫師專業證照等立法原則。故法醫師法立法意旨將法醫師人才來源管道，擴及醫學相關科系畢業生，採取學士後法醫學研究所施以5年的法醫教育，與醫師分流，以充實專職法醫師人力，限制其從事醫療工作。另一方面，採取雙軌制度，醫師欲進入法醫領域者，經完成法醫學程及訓練，透過國家考試取得醫師及法醫師雙重資格，配合教學醫院成立法醫部門，從事臨床法醫及學術研究，立法意旨良善。</w:t>
      </w:r>
    </w:p>
    <w:p w:rsidR="005B783C" w:rsidRPr="00AF0B71" w:rsidRDefault="005B783C" w:rsidP="005B783C">
      <w:pPr>
        <w:pStyle w:val="3"/>
        <w:kinsoku/>
        <w:overflowPunct w:val="0"/>
        <w:autoSpaceDE w:val="0"/>
        <w:autoSpaceDN w:val="0"/>
        <w:ind w:left="1361" w:hanging="681"/>
        <w:rPr>
          <w:b/>
        </w:rPr>
      </w:pPr>
      <w:bookmarkStart w:id="45" w:name="_Toc20841736"/>
      <w:r w:rsidRPr="00AF0B71">
        <w:rPr>
          <w:rFonts w:hint="eastAsia"/>
          <w:b/>
        </w:rPr>
        <w:t>法醫師法的改革幅度及內容爭議極大，</w:t>
      </w:r>
      <w:r w:rsidR="006E3669" w:rsidRPr="00AF0B71">
        <w:rPr>
          <w:rFonts w:hint="eastAsia"/>
          <w:b/>
        </w:rPr>
        <w:t>行政部門</w:t>
      </w:r>
      <w:r w:rsidRPr="00AF0B71">
        <w:rPr>
          <w:rFonts w:hint="eastAsia"/>
          <w:b/>
        </w:rPr>
        <w:t>本應堅持立場落實執行，</w:t>
      </w:r>
      <w:r w:rsidR="006E3669" w:rsidRPr="00AF0B71">
        <w:rPr>
          <w:rFonts w:hint="eastAsia"/>
          <w:b/>
        </w:rPr>
        <w:t>法務部及衛福部（原行政院衛生署）</w:t>
      </w:r>
      <w:r w:rsidRPr="00AF0B71">
        <w:rPr>
          <w:rFonts w:hint="eastAsia"/>
          <w:b/>
        </w:rPr>
        <w:t>卻在新舊制過渡階段，</w:t>
      </w:r>
      <w:r w:rsidR="006E3669" w:rsidRPr="00AF0B71">
        <w:rPr>
          <w:rFonts w:hint="eastAsia"/>
          <w:b/>
        </w:rPr>
        <w:t>屈就反對意見，</w:t>
      </w:r>
      <w:r w:rsidRPr="00AF0B71">
        <w:rPr>
          <w:rFonts w:hint="eastAsia"/>
          <w:b/>
        </w:rPr>
        <w:t>對於法醫師與醫師分流的立場</w:t>
      </w:r>
      <w:proofErr w:type="gramStart"/>
      <w:r w:rsidRPr="00AF0B71">
        <w:rPr>
          <w:rFonts w:hint="eastAsia"/>
          <w:b/>
        </w:rPr>
        <w:t>丕</w:t>
      </w:r>
      <w:proofErr w:type="gramEnd"/>
      <w:r w:rsidRPr="00AF0B71">
        <w:rPr>
          <w:rFonts w:hint="eastAsia"/>
          <w:b/>
        </w:rPr>
        <w:t>變</w:t>
      </w:r>
      <w:r w:rsidR="008A1B8C" w:rsidRPr="00AF0B71">
        <w:rPr>
          <w:rFonts w:hint="eastAsia"/>
          <w:b/>
        </w:rPr>
        <w:t>，舉醫療法之密</w:t>
      </w:r>
      <w:proofErr w:type="gramStart"/>
      <w:r w:rsidR="008A1B8C" w:rsidRPr="00AF0B71">
        <w:rPr>
          <w:rFonts w:hint="eastAsia"/>
          <w:b/>
        </w:rPr>
        <w:t>醫</w:t>
      </w:r>
      <w:proofErr w:type="gramEnd"/>
      <w:r w:rsidR="008A1B8C" w:rsidRPr="00AF0B71">
        <w:rPr>
          <w:rFonts w:hint="eastAsia"/>
          <w:b/>
        </w:rPr>
        <w:t>罪為例反對新制法醫師接受臨床醫學訓練</w:t>
      </w:r>
      <w:r w:rsidRPr="00AF0B71">
        <w:rPr>
          <w:rFonts w:hint="eastAsia"/>
          <w:b/>
        </w:rPr>
        <w:t>，致該法施行已逾12年，專職解剖人力不足的困境依然如故，並衍生諸多爭議及實務困境</w:t>
      </w:r>
      <w:r w:rsidR="00E81737" w:rsidRPr="00AF0B71">
        <w:rPr>
          <w:rFonts w:hint="eastAsia"/>
          <w:b/>
        </w:rPr>
        <w:t>、</w:t>
      </w:r>
      <w:proofErr w:type="gramStart"/>
      <w:r w:rsidRPr="00AF0B71">
        <w:rPr>
          <w:rFonts w:hint="eastAsia"/>
          <w:b/>
        </w:rPr>
        <w:t>醫</w:t>
      </w:r>
      <w:proofErr w:type="gramEnd"/>
      <w:r w:rsidRPr="00AF0B71">
        <w:rPr>
          <w:rFonts w:hint="eastAsia"/>
          <w:b/>
        </w:rPr>
        <w:t>界與法醫界的對立爭執，不利於司法正義的彰顯。</w:t>
      </w:r>
      <w:bookmarkEnd w:id="45"/>
    </w:p>
    <w:p w:rsidR="005B783C" w:rsidRPr="00AF0B71" w:rsidRDefault="005B783C" w:rsidP="005B783C">
      <w:pPr>
        <w:pStyle w:val="33"/>
        <w:ind w:left="1361" w:firstLine="680"/>
      </w:pPr>
      <w:r w:rsidRPr="00AF0B71">
        <w:rPr>
          <w:rFonts w:hint="eastAsia"/>
        </w:rPr>
        <w:t>本案諮詢推動法醫師法立法的陳耀昌教授、邱</w:t>
      </w:r>
      <w:r w:rsidRPr="00AF0B71">
        <w:rPr>
          <w:rFonts w:hint="eastAsia"/>
        </w:rPr>
        <w:lastRenderedPageBreak/>
        <w:t>清華教授等</w:t>
      </w:r>
      <w:proofErr w:type="gramStart"/>
      <w:r w:rsidRPr="00AF0B71">
        <w:rPr>
          <w:rFonts w:hint="eastAsia"/>
        </w:rPr>
        <w:t>醫</w:t>
      </w:r>
      <w:proofErr w:type="gramEnd"/>
      <w:r w:rsidRPr="00AF0B71">
        <w:rPr>
          <w:rFonts w:hint="eastAsia"/>
        </w:rPr>
        <w:t>界先進，</w:t>
      </w:r>
      <w:r w:rsidR="00023241" w:rsidRPr="00AF0B71">
        <w:rPr>
          <w:rFonts w:hint="eastAsia"/>
        </w:rPr>
        <w:t>因而瞭解</w:t>
      </w:r>
      <w:r w:rsidRPr="00AF0B71">
        <w:rPr>
          <w:rFonts w:hint="eastAsia"/>
        </w:rPr>
        <w:t>當時</w:t>
      </w:r>
      <w:proofErr w:type="gramStart"/>
      <w:r w:rsidRPr="00AF0B71">
        <w:rPr>
          <w:rFonts w:hint="eastAsia"/>
        </w:rPr>
        <w:t>醫</w:t>
      </w:r>
      <w:proofErr w:type="gramEnd"/>
      <w:r w:rsidRPr="00AF0B71">
        <w:rPr>
          <w:rFonts w:hint="eastAsia"/>
        </w:rPr>
        <w:t>界面對此一長年難解的問題，嘗試跳脫既有體制，</w:t>
      </w:r>
      <w:r w:rsidR="00023241" w:rsidRPr="00AF0B71">
        <w:rPr>
          <w:rFonts w:hint="eastAsia"/>
        </w:rPr>
        <w:t>用心</w:t>
      </w:r>
      <w:proofErr w:type="gramStart"/>
      <w:r w:rsidRPr="00AF0B71">
        <w:rPr>
          <w:rFonts w:hint="eastAsia"/>
        </w:rPr>
        <w:t>擘</w:t>
      </w:r>
      <w:proofErr w:type="gramEnd"/>
      <w:r w:rsidRPr="00AF0B71">
        <w:rPr>
          <w:rFonts w:hint="eastAsia"/>
        </w:rPr>
        <w:t>劃國家法醫師制度。而法醫師法係由法務部及該部法醫研究所草擬，在確立醫師與法醫師澈底分流原則後，由法務部就教、考、訓、用等環節詳為規劃配套機制，並於93年11月5日由行政院政務委員主持跨部會會議審查通過，當時原行政院衛生署、教育部、</w:t>
      </w:r>
      <w:proofErr w:type="gramStart"/>
      <w:r w:rsidRPr="00AF0B71">
        <w:rPr>
          <w:rFonts w:hint="eastAsia"/>
        </w:rPr>
        <w:t>考選部等部會</w:t>
      </w:r>
      <w:proofErr w:type="gramEnd"/>
      <w:r w:rsidRPr="00AF0B71">
        <w:rPr>
          <w:rFonts w:hint="eastAsia"/>
        </w:rPr>
        <w:t>均列席參與草案審查。</w:t>
      </w:r>
      <w:proofErr w:type="gramStart"/>
      <w:r w:rsidRPr="00AF0B71">
        <w:rPr>
          <w:rFonts w:hint="eastAsia"/>
        </w:rPr>
        <w:t>鑑</w:t>
      </w:r>
      <w:proofErr w:type="gramEnd"/>
      <w:r w:rsidRPr="00AF0B71">
        <w:rPr>
          <w:rFonts w:hint="eastAsia"/>
        </w:rPr>
        <w:t>於該項改革的幅度及內容爭議極大，顛覆既有的醫師養成、培訓體系，因此行政院及各部會在確認政策並提出法案後，必須排除萬難執行，尤應協調</w:t>
      </w:r>
      <w:proofErr w:type="gramStart"/>
      <w:r w:rsidRPr="00AF0B71">
        <w:rPr>
          <w:rFonts w:hint="eastAsia"/>
        </w:rPr>
        <w:t>醫</w:t>
      </w:r>
      <w:proofErr w:type="gramEnd"/>
      <w:r w:rsidRPr="00AF0B71">
        <w:rPr>
          <w:rFonts w:hint="eastAsia"/>
        </w:rPr>
        <w:t>界共同促成法醫新制，始能竟其功。換言之，法醫鑑定是建立在醫療的專業基礎上，欲完善國家法醫體制，必須將法醫人才培育制度，設法融入現有的醫學培育管道，規劃新制法醫師明確可行的生涯發展及升遷管道，方有成功的可能。</w:t>
      </w:r>
      <w:proofErr w:type="gramStart"/>
      <w:r w:rsidRPr="00AF0B71">
        <w:rPr>
          <w:rFonts w:hint="eastAsia"/>
        </w:rPr>
        <w:t>惟</w:t>
      </w:r>
      <w:proofErr w:type="gramEnd"/>
      <w:r w:rsidR="00023241" w:rsidRPr="00AF0B71">
        <w:rPr>
          <w:rFonts w:hint="eastAsia"/>
        </w:rPr>
        <w:t>嗣後之發展並未如預料中順利，</w:t>
      </w:r>
      <w:r w:rsidRPr="00AF0B71">
        <w:rPr>
          <w:rFonts w:hint="eastAsia"/>
        </w:rPr>
        <w:t>法醫師法於94年底立法完成，95年12月28日正式施行，在新舊制過渡期間及新制人才尚在培育之際（</w:t>
      </w:r>
      <w:r w:rsidR="00023241" w:rsidRPr="00AF0B71">
        <w:rPr>
          <w:rFonts w:hint="eastAsia"/>
        </w:rPr>
        <w:t>臺大</w:t>
      </w:r>
      <w:r w:rsidRPr="00AF0B71">
        <w:rPr>
          <w:rFonts w:hint="eastAsia"/>
        </w:rPr>
        <w:t>法醫學研究所第1屆乙組畢業生於100年畢業，101年應法醫師考試），法務部及原行政院衛生署竟立場</w:t>
      </w:r>
      <w:proofErr w:type="gramStart"/>
      <w:r w:rsidRPr="00AF0B71">
        <w:rPr>
          <w:rFonts w:hint="eastAsia"/>
        </w:rPr>
        <w:t>丕</w:t>
      </w:r>
      <w:proofErr w:type="gramEnd"/>
      <w:r w:rsidRPr="00AF0B71">
        <w:rPr>
          <w:rFonts w:hint="eastAsia"/>
        </w:rPr>
        <w:t>變，行政院衛生署先於100年4月1日函各醫學院及其附設醫院，要求法醫師之學程及實習內容不得涉及醫療行為，否則將可能涉及密</w:t>
      </w:r>
      <w:proofErr w:type="gramStart"/>
      <w:r w:rsidRPr="00AF0B71">
        <w:rPr>
          <w:rFonts w:hint="eastAsia"/>
        </w:rPr>
        <w:t>醫</w:t>
      </w:r>
      <w:proofErr w:type="gramEnd"/>
      <w:r w:rsidRPr="00AF0B71">
        <w:rPr>
          <w:rFonts w:hint="eastAsia"/>
        </w:rPr>
        <w:t>罪</w:t>
      </w:r>
      <w:r w:rsidRPr="00AF0B71">
        <w:rPr>
          <w:rStyle w:val="af7"/>
        </w:rPr>
        <w:footnoteReference w:id="16"/>
      </w:r>
      <w:r w:rsidRPr="00AF0B71">
        <w:rPr>
          <w:rFonts w:hint="eastAsia"/>
        </w:rPr>
        <w:t>；法務部亦</w:t>
      </w:r>
      <w:proofErr w:type="gramStart"/>
      <w:r w:rsidRPr="00AF0B71">
        <w:rPr>
          <w:rFonts w:hint="eastAsia"/>
        </w:rPr>
        <w:t>怠</w:t>
      </w:r>
      <w:proofErr w:type="gramEnd"/>
      <w:r w:rsidRPr="00AF0B71">
        <w:rPr>
          <w:rFonts w:hint="eastAsia"/>
        </w:rPr>
        <w:t>於協調，反而於101年4月10日提案刪除第48、49條醫師及檢驗員之落日條款，並增列醫師得依刑事訴訟法規定為檢驗或解剖屍體等規定</w:t>
      </w:r>
      <w:r w:rsidRPr="00AF0B71">
        <w:rPr>
          <w:rStyle w:val="af7"/>
        </w:rPr>
        <w:footnoteReference w:id="17"/>
      </w:r>
      <w:r w:rsidRPr="00AF0B71">
        <w:rPr>
          <w:rFonts w:hint="eastAsia"/>
        </w:rPr>
        <w:t>，又於104年提案修正法醫師僅得</w:t>
      </w:r>
      <w:r w:rsidRPr="00AF0B71">
        <w:rPr>
          <w:rFonts w:hint="eastAsia"/>
        </w:rPr>
        <w:lastRenderedPageBreak/>
        <w:t>執行檢驗業務，解剖及死因鑑定需由法醫病理專科醫師資格且取得法醫師證書者擔任。上開回歸舊制之修法草案，雖未獲立法院通過，但誠如負責推動法醫師立法的前法醫研究所所長王崇儀所言：「…</w:t>
      </w:r>
      <w:proofErr w:type="gramStart"/>
      <w:r w:rsidRPr="00AF0B71">
        <w:rPr>
          <w:rFonts w:hint="eastAsia"/>
        </w:rPr>
        <w:t>…</w:t>
      </w:r>
      <w:proofErr w:type="gramEnd"/>
      <w:r w:rsidRPr="00AF0B71">
        <w:rPr>
          <w:rFonts w:hint="eastAsia"/>
        </w:rPr>
        <w:t>法醫師法</w:t>
      </w:r>
      <w:proofErr w:type="gramStart"/>
      <w:r w:rsidRPr="00AF0B71">
        <w:rPr>
          <w:rFonts w:hint="eastAsia"/>
        </w:rPr>
        <w:t>採</w:t>
      </w:r>
      <w:proofErr w:type="gramEnd"/>
      <w:r w:rsidRPr="00AF0B71">
        <w:rPr>
          <w:rFonts w:hint="eastAsia"/>
        </w:rPr>
        <w:t>分流制度，係因應我國特有之法醫領及法醫學環境而設計，其施行成效及利弊得失，非經歷相當之期限不易觀察，乃當然之理。如於新法推動伊始即</w:t>
      </w:r>
      <w:proofErr w:type="gramStart"/>
      <w:r w:rsidRPr="00AF0B71">
        <w:rPr>
          <w:rFonts w:hint="eastAsia"/>
        </w:rPr>
        <w:t>貿然言修</w:t>
      </w:r>
      <w:proofErr w:type="gramEnd"/>
      <w:r w:rsidRPr="00AF0B71">
        <w:rPr>
          <w:rFonts w:hint="eastAsia"/>
        </w:rPr>
        <w:t>，其與兒戲何異？」</w:t>
      </w:r>
      <w:r w:rsidRPr="00AF0B71">
        <w:rPr>
          <w:rStyle w:val="af7"/>
        </w:rPr>
        <w:footnoteReference w:id="18"/>
      </w:r>
      <w:r w:rsidRPr="00AF0B71">
        <w:rPr>
          <w:rFonts w:hint="eastAsia"/>
        </w:rPr>
        <w:t>實值得法務部深思。本案調查期間與</w:t>
      </w:r>
      <w:proofErr w:type="gramStart"/>
      <w:r w:rsidRPr="00AF0B71">
        <w:rPr>
          <w:rFonts w:hint="eastAsia"/>
        </w:rPr>
        <w:t>醫</w:t>
      </w:r>
      <w:proofErr w:type="gramEnd"/>
      <w:r w:rsidRPr="00AF0B71">
        <w:rPr>
          <w:rFonts w:hint="eastAsia"/>
        </w:rPr>
        <w:t>界及法醫界人士進行多場諮詢及座談，雙方的熱忱與決心無庸置疑，其健全國家法醫制度目標相同，</w:t>
      </w:r>
      <w:proofErr w:type="gramStart"/>
      <w:r w:rsidRPr="00AF0B71">
        <w:rPr>
          <w:rFonts w:hint="eastAsia"/>
        </w:rPr>
        <w:t>僅解讀</w:t>
      </w:r>
      <w:proofErr w:type="gramEnd"/>
      <w:r w:rsidRPr="00AF0B71">
        <w:rPr>
          <w:rFonts w:hint="eastAsia"/>
        </w:rPr>
        <w:t>及所擬方法不同而已。絕大部分的誤解及爭執，實出於法務部立場反覆、衛福部固守本位所生。該法施行迄今已逾12年，專職解剖人力不足、解剖率低落、由</w:t>
      </w:r>
      <w:proofErr w:type="gramStart"/>
      <w:r w:rsidRPr="00AF0B71">
        <w:rPr>
          <w:rFonts w:hint="eastAsia"/>
        </w:rPr>
        <w:t>檢驗員代行</w:t>
      </w:r>
      <w:proofErr w:type="gramEnd"/>
      <w:r w:rsidRPr="00AF0B71">
        <w:rPr>
          <w:rFonts w:hint="eastAsia"/>
        </w:rPr>
        <w:t>法醫師等困境</w:t>
      </w:r>
      <w:r w:rsidR="00750918" w:rsidRPr="00AF0B71">
        <w:rPr>
          <w:rFonts w:hint="eastAsia"/>
        </w:rPr>
        <w:t>未解，</w:t>
      </w:r>
      <w:r w:rsidRPr="00AF0B71">
        <w:rPr>
          <w:rFonts w:hint="eastAsia"/>
        </w:rPr>
        <w:t>國家法醫制度</w:t>
      </w:r>
      <w:r w:rsidR="00750918" w:rsidRPr="00AF0B71">
        <w:rPr>
          <w:rFonts w:hint="eastAsia"/>
        </w:rPr>
        <w:t>於今</w:t>
      </w:r>
      <w:r w:rsidRPr="00AF0B71">
        <w:rPr>
          <w:rFonts w:hint="eastAsia"/>
        </w:rPr>
        <w:t>進退兩難，</w:t>
      </w:r>
      <w:r w:rsidR="00750918" w:rsidRPr="00AF0B71">
        <w:rPr>
          <w:rFonts w:hint="eastAsia"/>
        </w:rPr>
        <w:t>顯見各相關機關的行政效能低落</w:t>
      </w:r>
      <w:r w:rsidRPr="00AF0B71">
        <w:rPr>
          <w:rFonts w:hint="eastAsia"/>
        </w:rPr>
        <w:t>。</w:t>
      </w:r>
    </w:p>
    <w:p w:rsidR="005B783C" w:rsidRPr="00AF0B71" w:rsidRDefault="005B783C" w:rsidP="000D728C">
      <w:pPr>
        <w:pStyle w:val="2"/>
        <w:rPr>
          <w:b/>
        </w:rPr>
      </w:pPr>
      <w:bookmarkStart w:id="46" w:name="_Toc20841738"/>
      <w:bookmarkStart w:id="47" w:name="_Toc22572415"/>
      <w:r w:rsidRPr="00AF0B71">
        <w:rPr>
          <w:rFonts w:hint="eastAsia"/>
          <w:b/>
        </w:rPr>
        <w:t>就法律面而言，相驗、檢驗屍體及解剖屍體涉及法醫病理、生物、毒物等專業學能及經驗，先進國家皆由</w:t>
      </w:r>
      <w:r w:rsidR="000D728C" w:rsidRPr="00AF0B71">
        <w:rPr>
          <w:rFonts w:hint="eastAsia"/>
          <w:b/>
        </w:rPr>
        <w:t>具法醫專業之</w:t>
      </w:r>
      <w:r w:rsidRPr="00AF0B71">
        <w:rPr>
          <w:rFonts w:hint="eastAsia"/>
          <w:b/>
        </w:rPr>
        <w:t>醫師或法醫師行之。然我國刑事訴訟法第216條及218條規定，相驗或檢驗屍體得由檢驗員行之；具有醫師資格者，不論是否具有法醫專業，均可進行司法解剖及死因鑑定，顯已過時</w:t>
      </w:r>
      <w:r w:rsidR="008A1B8C" w:rsidRPr="00AF0B71">
        <w:rPr>
          <w:rFonts w:hint="eastAsia"/>
          <w:b/>
        </w:rPr>
        <w:t>，致非妥適</w:t>
      </w:r>
      <w:r w:rsidRPr="00AF0B71">
        <w:rPr>
          <w:rFonts w:hint="eastAsia"/>
          <w:b/>
        </w:rPr>
        <w:t>。又</w:t>
      </w:r>
      <w:r w:rsidR="008A1B8C" w:rsidRPr="00AF0B71">
        <w:rPr>
          <w:rFonts w:hint="eastAsia"/>
          <w:b/>
        </w:rPr>
        <w:t>法醫師法第48條明定：「醫師自本法實行屆滿九年起，不得執行刑事訴訟法規定之檢驗、解剖屍體業務。」而法醫師法自95年12月28日起施行，則</w:t>
      </w:r>
      <w:r w:rsidRPr="00AF0B71">
        <w:rPr>
          <w:rFonts w:hint="eastAsia"/>
          <w:b/>
        </w:rPr>
        <w:t>法醫師法有關醫師解剖屍體之落日條款</w:t>
      </w:r>
      <w:r w:rsidR="00562491" w:rsidRPr="00AF0B71">
        <w:rPr>
          <w:rFonts w:hint="eastAsia"/>
          <w:b/>
        </w:rPr>
        <w:t>早</w:t>
      </w:r>
      <w:r w:rsidRPr="00AF0B71">
        <w:rPr>
          <w:rFonts w:hint="eastAsia"/>
          <w:b/>
        </w:rPr>
        <w:t>於10</w:t>
      </w:r>
      <w:r w:rsidR="00562491" w:rsidRPr="00AF0B71">
        <w:rPr>
          <w:rFonts w:hint="eastAsia"/>
          <w:b/>
        </w:rPr>
        <w:t>4</w:t>
      </w:r>
      <w:r w:rsidRPr="00AF0B71">
        <w:rPr>
          <w:rFonts w:hint="eastAsia"/>
          <w:b/>
        </w:rPr>
        <w:t>年12月28日屆期，已無過渡時期新舊制適用的問題，司法院雖於108年5月30日通過刑事訴訟法鑑定部分</w:t>
      </w:r>
      <w:r w:rsidRPr="00AF0B71">
        <w:rPr>
          <w:rFonts w:hint="eastAsia"/>
          <w:b/>
        </w:rPr>
        <w:lastRenderedPageBreak/>
        <w:t>之修正草案，卻未檢討上開條文之妥適性，法務部亦未提出修法建議，無視於法醫師</w:t>
      </w:r>
      <w:r w:rsidR="008A1B8C" w:rsidRPr="00AF0B71">
        <w:rPr>
          <w:rFonts w:hint="eastAsia"/>
          <w:b/>
        </w:rPr>
        <w:t>法為特別法，刑事訴訟法第216條第3項如不修法，將成為法醫師</w:t>
      </w:r>
      <w:r w:rsidRPr="00AF0B71">
        <w:rPr>
          <w:rFonts w:hint="eastAsia"/>
          <w:b/>
        </w:rPr>
        <w:t>制度發展的障礙，不利於專家證人的發展，顯然失諸消極。</w:t>
      </w:r>
      <w:bookmarkEnd w:id="46"/>
      <w:bookmarkEnd w:id="47"/>
    </w:p>
    <w:p w:rsidR="005B783C" w:rsidRPr="00AF0B71" w:rsidRDefault="005B783C" w:rsidP="005B783C">
      <w:pPr>
        <w:pStyle w:val="3"/>
        <w:kinsoku/>
        <w:overflowPunct w:val="0"/>
        <w:autoSpaceDE w:val="0"/>
        <w:autoSpaceDN w:val="0"/>
        <w:ind w:left="1361" w:hanging="681"/>
        <w:rPr>
          <w:b/>
        </w:rPr>
      </w:pPr>
      <w:bookmarkStart w:id="48" w:name="_Toc20841739"/>
      <w:r w:rsidRPr="00AF0B71">
        <w:rPr>
          <w:rFonts w:hint="eastAsia"/>
          <w:b/>
        </w:rPr>
        <w:t>刑事訴訟法第216條及218條規定，相驗或檢驗屍體得由檢驗員行之；凡具有醫師資格者，無論是否屬</w:t>
      </w:r>
      <w:r w:rsidR="006A39D8" w:rsidRPr="00AF0B71">
        <w:rPr>
          <w:rFonts w:hint="eastAsia"/>
          <w:b/>
        </w:rPr>
        <w:t>法醫</w:t>
      </w:r>
      <w:r w:rsidRPr="00AF0B71">
        <w:rPr>
          <w:rFonts w:hint="eastAsia"/>
          <w:b/>
        </w:rPr>
        <w:t>病理專科醫師或曾否接受法醫專業訓練，均可進行司法解剖，顯不符合司法正義的需求，有儘速檢討修正的必要。</w:t>
      </w:r>
      <w:bookmarkEnd w:id="48"/>
    </w:p>
    <w:p w:rsidR="005B783C" w:rsidRPr="00AF0B71" w:rsidRDefault="005B783C" w:rsidP="005B783C">
      <w:pPr>
        <w:pStyle w:val="33"/>
        <w:ind w:left="1361" w:firstLine="680"/>
      </w:pPr>
      <w:proofErr w:type="gramStart"/>
      <w:r w:rsidRPr="00AF0B71">
        <w:rPr>
          <w:rFonts w:hint="eastAsia"/>
        </w:rPr>
        <w:t>相驗需判斷</w:t>
      </w:r>
      <w:proofErr w:type="gramEnd"/>
      <w:r w:rsidRPr="00AF0B71">
        <w:rPr>
          <w:rFonts w:hint="eastAsia"/>
        </w:rPr>
        <w:t>是否「非病死」或「非自然死亡」，而屍體檢驗、屍體解剖更為判斷死因，伸張正義的重要依憑，影響犯罪事實</w:t>
      </w:r>
      <w:proofErr w:type="gramStart"/>
      <w:r w:rsidRPr="00AF0B71">
        <w:rPr>
          <w:rFonts w:hint="eastAsia"/>
        </w:rPr>
        <w:t>存否及</w:t>
      </w:r>
      <w:proofErr w:type="gramEnd"/>
      <w:r w:rsidRPr="00AF0B71">
        <w:rPr>
          <w:rFonts w:hint="eastAsia"/>
        </w:rPr>
        <w:t>責任歸屬之認定。故無論相驗、檢驗及解剖屍體職務，均應由具有高度醫學專業知能者任之，始能確保其正確性。先進國家規定檢驗屍體及解剖屍體至少須由法醫師或</w:t>
      </w:r>
      <w:r w:rsidR="006A39D8" w:rsidRPr="00AF0B71">
        <w:rPr>
          <w:rFonts w:hint="eastAsia"/>
        </w:rPr>
        <w:t>受有法醫專業訓練之</w:t>
      </w:r>
      <w:r w:rsidRPr="00AF0B71">
        <w:rPr>
          <w:rFonts w:hint="eastAsia"/>
        </w:rPr>
        <w:t>醫師行之。例如美國各州規定非自然死亡案件即屬法醫鑑定案件，法醫師必須經醫學系畢業後，5年臨床病理訓練及1至2年法醫病理訓練，始取得法醫病理專科醫師之專業證照；英格蘭威爾斯之驗屍官制度（Corner Court System），一般相驗案件由驗屍官負責，具爭議性之相驗解剖由法醫病理專科醫師執行；蘇格蘭</w:t>
      </w:r>
      <w:proofErr w:type="gramStart"/>
      <w:r w:rsidRPr="00AF0B71">
        <w:rPr>
          <w:rFonts w:hint="eastAsia"/>
        </w:rPr>
        <w:t>採</w:t>
      </w:r>
      <w:proofErr w:type="gramEnd"/>
      <w:r w:rsidRPr="00AF0B71">
        <w:rPr>
          <w:rFonts w:hint="eastAsia"/>
        </w:rPr>
        <w:t>雙法醫制度（Two D System），非自然死亡案件屬法定解剖範圍，執行解剖之兩位法醫師中至少有一位是法醫病理專科醫師，解剖屍體及死因鑑定需由法醫病理醫師行之；澳大利亞由驗屍官指揮病理醫師或醫師進行屍體解剖</w:t>
      </w:r>
      <w:r w:rsidRPr="00AF0B71">
        <w:rPr>
          <w:rStyle w:val="af7"/>
        </w:rPr>
        <w:footnoteReference w:id="19"/>
      </w:r>
      <w:r w:rsidRPr="00AF0B71">
        <w:rPr>
          <w:rFonts w:hint="eastAsia"/>
        </w:rPr>
        <w:t>；德國刑事訴訟法第87條規</w:t>
      </w:r>
      <w:r w:rsidRPr="00AF0B71">
        <w:rPr>
          <w:rFonts w:hint="eastAsia"/>
        </w:rPr>
        <w:lastRenderedPageBreak/>
        <w:t>定：「驗屍由檢察官或受檢察官聲請之法官在醫師參與之情形下為之。…</w:t>
      </w:r>
      <w:proofErr w:type="gramStart"/>
      <w:r w:rsidRPr="00AF0B71">
        <w:rPr>
          <w:rFonts w:hint="eastAsia"/>
        </w:rPr>
        <w:t>…</w:t>
      </w:r>
      <w:proofErr w:type="gramEnd"/>
      <w:r w:rsidRPr="00AF0B71">
        <w:rPr>
          <w:rFonts w:hint="eastAsia"/>
        </w:rPr>
        <w:t>解剖屍體時應由醫師二人為之。其中一人須為法醫或公立法醫學或精神病理機構之負責人或由其所委託具有法醫專門知識之服務於該機構之醫師。曾為死者診療直接死因之疾病之醫師，不得參與為屍體之解剖。但得允許</w:t>
      </w:r>
      <w:proofErr w:type="gramStart"/>
      <w:r w:rsidRPr="00AF0B71">
        <w:rPr>
          <w:rFonts w:hint="eastAsia"/>
        </w:rPr>
        <w:t>其在場</w:t>
      </w:r>
      <w:proofErr w:type="gramEnd"/>
      <w:r w:rsidRPr="00AF0B71">
        <w:rPr>
          <w:rFonts w:hint="eastAsia"/>
        </w:rPr>
        <w:t>，以便於死者之病歷有說明…</w:t>
      </w:r>
      <w:proofErr w:type="gramStart"/>
      <w:r w:rsidRPr="00AF0B71">
        <w:rPr>
          <w:rFonts w:hint="eastAsia"/>
        </w:rPr>
        <w:t>…</w:t>
      </w:r>
      <w:proofErr w:type="gramEnd"/>
      <w:r w:rsidRPr="00AF0B71">
        <w:rPr>
          <w:rFonts w:hint="eastAsia"/>
        </w:rPr>
        <w:t>」</w:t>
      </w:r>
      <w:r w:rsidRPr="00AF0B71">
        <w:rPr>
          <w:rStyle w:val="af7"/>
        </w:rPr>
        <w:footnoteReference w:id="20"/>
      </w:r>
      <w:r w:rsidRPr="00AF0B71">
        <w:rPr>
          <w:rFonts w:hint="eastAsia"/>
        </w:rPr>
        <w:t>。</w:t>
      </w:r>
    </w:p>
    <w:p w:rsidR="005B783C" w:rsidRPr="00AF0B71" w:rsidRDefault="005B783C" w:rsidP="005B783C">
      <w:pPr>
        <w:pStyle w:val="33"/>
        <w:ind w:left="1361" w:firstLine="680"/>
      </w:pPr>
      <w:r w:rsidRPr="00AF0B71">
        <w:rPr>
          <w:rFonts w:hint="eastAsia"/>
        </w:rPr>
        <w:t>我國刑事訴訟法第218條規定，遇有非病死或可疑為非病死者，檢察官應速相驗。相驗時，檢察官得命檢察事務官會同法醫師、醫師或檢驗員行之。相驗完畢，檢察官如發現有犯罪嫌疑時，應繼續為必要之勘驗及調查；第213條規定，勘驗時得檢驗屍體及解剖屍體；第216條規定，檢驗屍體，應命醫師或檢驗員行之。解剖屍體，應命醫師行之。換言之，相驗及檢驗屍體可由檢驗員行之；具有醫師或牙醫師之資格者，無論是否屬病理專科醫師，曾否接受法醫病理訓練及取得認證，均可進行屍體解剖。又刑事訴訟法第216條係於24年修正（原列於158條），第218條雖係91年修正，但修正重點為增設檢察事務官或司法警察官依檢察官之命令或調度實施相驗。</w:t>
      </w:r>
      <w:proofErr w:type="gramStart"/>
      <w:r w:rsidRPr="00AF0B71">
        <w:rPr>
          <w:rFonts w:hint="eastAsia"/>
        </w:rPr>
        <w:t>故論者</w:t>
      </w:r>
      <w:proofErr w:type="gramEnd"/>
      <w:r w:rsidRPr="00AF0B71">
        <w:rPr>
          <w:rFonts w:hint="eastAsia"/>
        </w:rPr>
        <w:t>指出刑事訴訟法相關規定係基於立法當時醫學尚不發達，且醫師人力不足等原因，早已不符時宜，有檢討修正的必要</w:t>
      </w:r>
      <w:r w:rsidRPr="00AF0B71">
        <w:rPr>
          <w:rStyle w:val="af7"/>
        </w:rPr>
        <w:footnoteReference w:id="21"/>
      </w:r>
      <w:r w:rsidRPr="00AF0B71">
        <w:rPr>
          <w:rFonts w:hint="eastAsia"/>
        </w:rPr>
        <w:t>。所謂人命關天，在我國已步入精緻司法之際，上開涉及人權維護及司法公信</w:t>
      </w:r>
      <w:r w:rsidR="00082DC5" w:rsidRPr="00AF0B71">
        <w:rPr>
          <w:rFonts w:hint="eastAsia"/>
        </w:rPr>
        <w:t>力</w:t>
      </w:r>
      <w:r w:rsidRPr="00AF0B71">
        <w:rPr>
          <w:rFonts w:hint="eastAsia"/>
        </w:rPr>
        <w:t>最重大的條文，卻未與時俱進，司法院自有儘速檢討修正的必要。</w:t>
      </w:r>
    </w:p>
    <w:p w:rsidR="005B783C" w:rsidRPr="00AF0B71" w:rsidRDefault="005B783C" w:rsidP="005B783C">
      <w:pPr>
        <w:pStyle w:val="3"/>
        <w:kinsoku/>
        <w:overflowPunct w:val="0"/>
        <w:autoSpaceDE w:val="0"/>
        <w:autoSpaceDN w:val="0"/>
        <w:ind w:left="1361" w:hanging="681"/>
        <w:rPr>
          <w:rFonts w:ascii="新細明體" w:eastAsia="新細明體" w:hAnsi="新細明體" w:cs="新細明體"/>
          <w:b/>
          <w:sz w:val="24"/>
          <w:szCs w:val="24"/>
        </w:rPr>
      </w:pPr>
      <w:bookmarkStart w:id="49" w:name="_Toc20841740"/>
      <w:r w:rsidRPr="00AF0B71">
        <w:rPr>
          <w:rFonts w:hint="eastAsia"/>
          <w:b/>
        </w:rPr>
        <w:t>刑事訴訟法上開規定與法醫師法間存在</w:t>
      </w:r>
      <w:proofErr w:type="gramStart"/>
      <w:r w:rsidRPr="00AF0B71">
        <w:rPr>
          <w:rFonts w:hint="eastAsia"/>
          <w:b/>
        </w:rPr>
        <w:t>扞</w:t>
      </w:r>
      <w:proofErr w:type="gramEnd"/>
      <w:r w:rsidRPr="00AF0B71">
        <w:rPr>
          <w:rFonts w:hint="eastAsia"/>
          <w:b/>
        </w:rPr>
        <w:t>格，法醫</w:t>
      </w:r>
      <w:r w:rsidRPr="00AF0B71">
        <w:rPr>
          <w:rFonts w:hint="eastAsia"/>
          <w:b/>
        </w:rPr>
        <w:lastRenderedPageBreak/>
        <w:t>師法於立法時未一併修正，係考量該法過渡期間仍有維持舊制的需要。然法醫師法自95年底施行迄今已逾12年，有關醫師解剖屍體之落日條款於10</w:t>
      </w:r>
      <w:r w:rsidR="006E7C68" w:rsidRPr="00AF0B71">
        <w:rPr>
          <w:rFonts w:hint="eastAsia"/>
          <w:b/>
        </w:rPr>
        <w:t>4</w:t>
      </w:r>
      <w:r w:rsidRPr="00AF0B71">
        <w:rPr>
          <w:rFonts w:hint="eastAsia"/>
          <w:b/>
        </w:rPr>
        <w:t>年12月28日亦已屆期，司法院卻遲不修正刑事訴訟法相關規定，法務部亦未提出修法建議，滋生疑義</w:t>
      </w:r>
      <w:r w:rsidR="006A39D8" w:rsidRPr="00AF0B71">
        <w:rPr>
          <w:rFonts w:hint="eastAsia"/>
          <w:b/>
        </w:rPr>
        <w:t>，將成為法醫師制度發展的障礙，更不利於專家證人的發展</w:t>
      </w:r>
      <w:r w:rsidRPr="00AF0B71">
        <w:rPr>
          <w:rFonts w:hint="eastAsia"/>
          <w:b/>
        </w:rPr>
        <w:t>，</w:t>
      </w:r>
      <w:r w:rsidR="006A39D8" w:rsidRPr="00AF0B71">
        <w:rPr>
          <w:rFonts w:hint="eastAsia"/>
          <w:b/>
        </w:rPr>
        <w:t>司法院及法務部所為顯</w:t>
      </w:r>
      <w:r w:rsidRPr="00AF0B71">
        <w:rPr>
          <w:rFonts w:hint="eastAsia"/>
          <w:b/>
        </w:rPr>
        <w:t>失諸消極。</w:t>
      </w:r>
      <w:bookmarkEnd w:id="49"/>
    </w:p>
    <w:p w:rsidR="005B783C" w:rsidRPr="00AF0B71" w:rsidRDefault="005B783C" w:rsidP="005B783C">
      <w:pPr>
        <w:pStyle w:val="33"/>
        <w:ind w:left="1361" w:firstLine="680"/>
        <w:rPr>
          <w:rFonts w:ascii="新細明體" w:eastAsia="新細明體" w:hAnsi="新細明體" w:cs="新細明體"/>
          <w:sz w:val="24"/>
          <w:szCs w:val="24"/>
        </w:rPr>
      </w:pPr>
      <w:r w:rsidRPr="00AF0B71">
        <w:rPr>
          <w:rFonts w:hint="eastAsia"/>
        </w:rPr>
        <w:t>法醫師法明定檢驗屍體由法醫師或檢驗員為之，解剖屍體原</w:t>
      </w:r>
      <w:r w:rsidR="00C33F73" w:rsidRPr="00AF0B71">
        <w:rPr>
          <w:rFonts w:hint="eastAsia"/>
        </w:rPr>
        <w:t>則</w:t>
      </w:r>
      <w:r w:rsidRPr="00AF0B71">
        <w:rPr>
          <w:rFonts w:hint="eastAsia"/>
        </w:rPr>
        <w:t>上由法醫師為之。顯與刑事訴訟法第216、218條規定</w:t>
      </w:r>
      <w:proofErr w:type="gramStart"/>
      <w:r w:rsidRPr="00AF0B71">
        <w:rPr>
          <w:rFonts w:hint="eastAsia"/>
        </w:rPr>
        <w:t>扞</w:t>
      </w:r>
      <w:proofErr w:type="gramEnd"/>
      <w:r w:rsidRPr="00AF0B71">
        <w:rPr>
          <w:rFonts w:hint="eastAsia"/>
        </w:rPr>
        <w:t>格</w:t>
      </w:r>
      <w:r w:rsidRPr="00AF0B71">
        <w:rPr>
          <w:rStyle w:val="af7"/>
        </w:rPr>
        <w:footnoteReference w:id="22"/>
      </w:r>
      <w:r w:rsidRPr="00AF0B71">
        <w:rPr>
          <w:rFonts w:hint="eastAsia"/>
        </w:rPr>
        <w:t>。本院第4屆監察委員調查「</w:t>
      </w:r>
      <w:proofErr w:type="gramStart"/>
      <w:r w:rsidRPr="00AF0B71">
        <w:rPr>
          <w:rFonts w:hint="eastAsia"/>
        </w:rPr>
        <w:t>據訴</w:t>
      </w:r>
      <w:proofErr w:type="gramEnd"/>
      <w:r w:rsidRPr="00AF0B71">
        <w:rPr>
          <w:rFonts w:hint="eastAsia"/>
        </w:rPr>
        <w:t>：法務部未依『法醫師法』立法宗旨執行相關措施，致我國法醫鑑定水準趨向低落等情」案，於</w:t>
      </w:r>
      <w:r w:rsidRPr="00AF0B71">
        <w:t>101</w:t>
      </w:r>
      <w:r w:rsidRPr="00AF0B71">
        <w:rPr>
          <w:rFonts w:hint="eastAsia"/>
        </w:rPr>
        <w:t>年</w:t>
      </w:r>
      <w:r w:rsidRPr="00AF0B71">
        <w:t>10</w:t>
      </w:r>
      <w:r w:rsidRPr="00AF0B71">
        <w:rPr>
          <w:rFonts w:hint="eastAsia"/>
        </w:rPr>
        <w:t>月</w:t>
      </w:r>
      <w:r w:rsidRPr="00AF0B71">
        <w:t>16</w:t>
      </w:r>
      <w:r w:rsidRPr="00AF0B71">
        <w:rPr>
          <w:rFonts w:hint="eastAsia"/>
        </w:rPr>
        <w:t>日就刑事訴訟法第</w:t>
      </w:r>
      <w:r w:rsidRPr="00AF0B71">
        <w:t>216</w:t>
      </w:r>
      <w:r w:rsidRPr="00AF0B71">
        <w:rPr>
          <w:rFonts w:hint="eastAsia"/>
        </w:rPr>
        <w:t>條與法醫師法第</w:t>
      </w:r>
      <w:r w:rsidRPr="00AF0B71">
        <w:t>9</w:t>
      </w:r>
      <w:r w:rsidRPr="00AF0B71">
        <w:rPr>
          <w:rFonts w:hint="eastAsia"/>
        </w:rPr>
        <w:t>條等規定存在</w:t>
      </w:r>
      <w:proofErr w:type="gramStart"/>
      <w:r w:rsidRPr="00AF0B71">
        <w:rPr>
          <w:rFonts w:hint="eastAsia"/>
        </w:rPr>
        <w:t>扞</w:t>
      </w:r>
      <w:proofErr w:type="gramEnd"/>
      <w:r w:rsidRPr="00AF0B71">
        <w:rPr>
          <w:rFonts w:hint="eastAsia"/>
        </w:rPr>
        <w:t>格，函請司法院儘速配合檢討修正。據司法院函復表示法醫師法尚在</w:t>
      </w:r>
      <w:proofErr w:type="gramStart"/>
      <w:r w:rsidRPr="00AF0B71">
        <w:rPr>
          <w:rFonts w:hint="eastAsia"/>
        </w:rPr>
        <w:t>研</w:t>
      </w:r>
      <w:proofErr w:type="gramEnd"/>
      <w:r w:rsidRPr="00AF0B71">
        <w:rPr>
          <w:rFonts w:hint="eastAsia"/>
        </w:rPr>
        <w:t>擬修正中，而行政院則表示將待法醫師法修正草案定案後，由法務部</w:t>
      </w:r>
      <w:proofErr w:type="gramStart"/>
      <w:r w:rsidRPr="00AF0B71">
        <w:rPr>
          <w:rFonts w:hint="eastAsia"/>
        </w:rPr>
        <w:t>研</w:t>
      </w:r>
      <w:proofErr w:type="gramEnd"/>
      <w:r w:rsidRPr="00AF0B71">
        <w:rPr>
          <w:rFonts w:hint="eastAsia"/>
        </w:rPr>
        <w:t>擬刑事訴訟法修正草案送司法</w:t>
      </w:r>
      <w:proofErr w:type="gramStart"/>
      <w:r w:rsidRPr="00AF0B71">
        <w:rPr>
          <w:rFonts w:hint="eastAsia"/>
        </w:rPr>
        <w:t>院供修法</w:t>
      </w:r>
      <w:proofErr w:type="gramEnd"/>
      <w:r w:rsidRPr="00AF0B71">
        <w:rPr>
          <w:rFonts w:hint="eastAsia"/>
        </w:rPr>
        <w:t>參考</w:t>
      </w:r>
      <w:r w:rsidRPr="00AF0B71">
        <w:rPr>
          <w:rStyle w:val="af7"/>
        </w:rPr>
        <w:footnoteReference w:id="23"/>
      </w:r>
      <w:r w:rsidRPr="00AF0B71">
        <w:rPr>
          <w:rFonts w:hint="eastAsia"/>
        </w:rPr>
        <w:t>。</w:t>
      </w:r>
    </w:p>
    <w:p w:rsidR="005B783C" w:rsidRPr="00AF0B71" w:rsidRDefault="005B783C" w:rsidP="005B783C">
      <w:pPr>
        <w:pStyle w:val="33"/>
        <w:ind w:left="1361" w:firstLine="680"/>
      </w:pPr>
      <w:r w:rsidRPr="00AF0B71">
        <w:rPr>
          <w:rFonts w:hint="eastAsia"/>
        </w:rPr>
        <w:t>法醫師法及刑事訴訟法</w:t>
      </w:r>
      <w:proofErr w:type="gramStart"/>
      <w:r w:rsidRPr="00AF0B71">
        <w:rPr>
          <w:rFonts w:hint="eastAsia"/>
        </w:rPr>
        <w:t>扞</w:t>
      </w:r>
      <w:proofErr w:type="gramEnd"/>
      <w:r w:rsidRPr="00AF0B71">
        <w:rPr>
          <w:rFonts w:hint="eastAsia"/>
        </w:rPr>
        <w:t>格之處，法務部與司法院、衛福部各自解讀，莫衷一是。本院審酌認為，依法理而言，法醫師法之立法目的既著眼於健全法醫師制度，提昇</w:t>
      </w:r>
      <w:proofErr w:type="gramStart"/>
      <w:r w:rsidRPr="00AF0B71">
        <w:rPr>
          <w:rFonts w:hint="eastAsia"/>
        </w:rPr>
        <w:t>鑑</w:t>
      </w:r>
      <w:proofErr w:type="gramEnd"/>
      <w:r w:rsidRPr="00AF0B71">
        <w:rPr>
          <w:rFonts w:hint="eastAsia"/>
        </w:rPr>
        <w:t>驗水準（見該法第1條），且該法第48條本文規定：「醫師自本法施行屆滿9年</w:t>
      </w:r>
      <w:r w:rsidRPr="00AF0B71">
        <w:rPr>
          <w:rFonts w:hint="eastAsia"/>
        </w:rPr>
        <w:lastRenderedPageBreak/>
        <w:t>起，不得執行刑事訴訟法規定之檢驗、解剖屍體業務。」</w:t>
      </w:r>
      <w:r w:rsidR="00FB5DF3" w:rsidRPr="00AF0B71">
        <w:rPr>
          <w:rFonts w:hint="eastAsia"/>
        </w:rPr>
        <w:t>則法務部107年1月9日法檢字第10704501730號函查復稱：「法醫師法就解剖等業務係刑事訴訟法之特別法」之</w:t>
      </w:r>
      <w:proofErr w:type="gramStart"/>
      <w:r w:rsidR="00FB5DF3" w:rsidRPr="00AF0B71">
        <w:rPr>
          <w:rFonts w:hint="eastAsia"/>
        </w:rPr>
        <w:t>說為可採</w:t>
      </w:r>
      <w:proofErr w:type="gramEnd"/>
      <w:r w:rsidR="00FB5DF3" w:rsidRPr="00AF0B71">
        <w:rPr>
          <w:rFonts w:hint="eastAsia"/>
        </w:rPr>
        <w:t>。</w:t>
      </w:r>
      <w:r w:rsidRPr="00AF0B71">
        <w:rPr>
          <w:rFonts w:hint="eastAsia"/>
        </w:rPr>
        <w:t>依特別法優於普通法之法理，法醫師法自屬刑事訴訟法相關規定的特別法，應優先適用之。法務部於94年推動法醫師法立法時，未一併提出刑事訴訟法相關條文之修法建議，係考量法醫師法對於現況之變動甚</w:t>
      </w:r>
      <w:proofErr w:type="gramStart"/>
      <w:r w:rsidRPr="00AF0B71">
        <w:rPr>
          <w:rFonts w:hint="eastAsia"/>
        </w:rPr>
        <w:t>鉅</w:t>
      </w:r>
      <w:proofErr w:type="gramEnd"/>
      <w:r w:rsidRPr="00AF0B71">
        <w:rPr>
          <w:rFonts w:hint="eastAsia"/>
        </w:rPr>
        <w:t>，該法第48條、49條於立法時分別規定6年及12年之醫師解剖屍體及執行檢驗的落日條款。而刑事訴訟法相關規定在過渡期間，仍有繼續適用的必要</w:t>
      </w:r>
      <w:r w:rsidRPr="00AF0B71">
        <w:rPr>
          <w:rStyle w:val="af7"/>
        </w:rPr>
        <w:footnoteReference w:id="24"/>
      </w:r>
      <w:r w:rsidRPr="00AF0B71">
        <w:rPr>
          <w:rFonts w:hint="eastAsia"/>
        </w:rPr>
        <w:t>。</w:t>
      </w:r>
      <w:proofErr w:type="gramStart"/>
      <w:r w:rsidRPr="00AF0B71">
        <w:rPr>
          <w:rFonts w:hint="eastAsia"/>
        </w:rPr>
        <w:t>惟</w:t>
      </w:r>
      <w:proofErr w:type="gramEnd"/>
      <w:r w:rsidRPr="00AF0B71">
        <w:rPr>
          <w:rFonts w:hint="eastAsia"/>
        </w:rPr>
        <w:t>法醫師法第48條有關醫師解剖屍體之落日條款已於10</w:t>
      </w:r>
      <w:r w:rsidR="006E7C68" w:rsidRPr="00AF0B71">
        <w:rPr>
          <w:rFonts w:hint="eastAsia"/>
        </w:rPr>
        <w:t>4</w:t>
      </w:r>
      <w:r w:rsidRPr="00AF0B71">
        <w:rPr>
          <w:rFonts w:hint="eastAsia"/>
        </w:rPr>
        <w:t>年12月28日屆期</w:t>
      </w:r>
      <w:r w:rsidRPr="00AF0B71">
        <w:rPr>
          <w:rStyle w:val="af7"/>
        </w:rPr>
        <w:footnoteReference w:id="25"/>
      </w:r>
      <w:r w:rsidRPr="00AF0B71">
        <w:rPr>
          <w:rFonts w:hint="eastAsia"/>
        </w:rPr>
        <w:t>；而第49條有關檢驗員之落日條款，亦於104年12月23日刪除。換言之，自103年12月28日起，刑事訴訟法第216條及218條，與法醫師法</w:t>
      </w:r>
      <w:proofErr w:type="gramStart"/>
      <w:r w:rsidRPr="00AF0B71">
        <w:rPr>
          <w:rFonts w:hint="eastAsia"/>
        </w:rPr>
        <w:t>扞</w:t>
      </w:r>
      <w:proofErr w:type="gramEnd"/>
      <w:r w:rsidRPr="00AF0B71">
        <w:rPr>
          <w:rFonts w:hint="eastAsia"/>
        </w:rPr>
        <w:t>格之處，基於特別法優先於普通法之法理，已無適用的空間。</w:t>
      </w:r>
    </w:p>
    <w:p w:rsidR="005D4D91" w:rsidRPr="00AF0B71" w:rsidRDefault="005D4D91" w:rsidP="005B783C">
      <w:pPr>
        <w:pStyle w:val="33"/>
        <w:ind w:left="1361" w:firstLine="680"/>
      </w:pPr>
      <w:r w:rsidRPr="00AF0B71">
        <w:rPr>
          <w:rFonts w:hint="eastAsia"/>
        </w:rPr>
        <w:t>為落實司改國是會議決議「完善專家證人制度」，司法院於108年5月30日院會通過刑事訴訟法修正草案，其重要的修正包括增定第198條之1被告在偵查中得請求檢察官鑑定或選任特定人為鑑定；當事人在審判中得自行委任鑑定人並自行負擔鑑定費用。第206條除當事人同意外，鑑定人於審判中應到庭以言詞說明。第208條機關鑑定實施鑑定之自然人原則上應到庭說明等。卻未檢討刑事訴訟</w:t>
      </w:r>
      <w:r w:rsidRPr="00AF0B71">
        <w:rPr>
          <w:rFonts w:hint="eastAsia"/>
        </w:rPr>
        <w:lastRenderedPageBreak/>
        <w:t>法第216條、第</w:t>
      </w:r>
      <w:r w:rsidR="007A359F" w:rsidRPr="00AF0B71">
        <w:rPr>
          <w:rFonts w:hint="eastAsia"/>
        </w:rPr>
        <w:t>2</w:t>
      </w:r>
      <w:r w:rsidRPr="00AF0B71">
        <w:rPr>
          <w:rFonts w:hint="eastAsia"/>
        </w:rPr>
        <w:t>18條之妥適性，法務部亦未提出修法建議，無視於法醫師制度發展的障礙，不利於專家證人的發展，顯然失諸消極。</w:t>
      </w:r>
    </w:p>
    <w:p w:rsidR="005B783C" w:rsidRPr="00AF0B71" w:rsidRDefault="005B783C" w:rsidP="005B783C">
      <w:pPr>
        <w:pStyle w:val="33"/>
        <w:ind w:left="1361" w:firstLine="680"/>
      </w:pPr>
      <w:r w:rsidRPr="00AF0B71">
        <w:rPr>
          <w:rFonts w:hint="eastAsia"/>
        </w:rPr>
        <w:t>至於司法院以「解剖屍體條例」第2條規定大體解剖應由從事病理研究之醫師行之，</w:t>
      </w:r>
      <w:proofErr w:type="gramStart"/>
      <w:r w:rsidRPr="00AF0B71">
        <w:rPr>
          <w:rFonts w:hint="eastAsia"/>
        </w:rPr>
        <w:t>認為宜限縮</w:t>
      </w:r>
      <w:proofErr w:type="gramEnd"/>
      <w:r w:rsidRPr="00AF0B71">
        <w:rPr>
          <w:rFonts w:hint="eastAsia"/>
        </w:rPr>
        <w:t>刑事訴訟法第216條為「具法醫師資格之醫師」乙節，按解剖屍體條例乃現行法中屍體解剖之專法，但該條例第1條規定：「凡因學術研究之必要，須解剖屍體者，依本條例行之。」乃規定學術解剖，與司法解剖係為查明有無涉嫌犯罪不同，故司法解剖應無該條例之適用</w:t>
      </w:r>
      <w:r w:rsidRPr="00AF0B71">
        <w:rPr>
          <w:rStyle w:val="af7"/>
        </w:rPr>
        <w:footnoteReference w:id="26"/>
      </w:r>
      <w:r w:rsidRPr="00AF0B71">
        <w:rPr>
          <w:rFonts w:hint="eastAsia"/>
        </w:rPr>
        <w:t>，</w:t>
      </w:r>
      <w:proofErr w:type="gramStart"/>
      <w:r w:rsidRPr="00AF0B71">
        <w:rPr>
          <w:rFonts w:hint="eastAsia"/>
        </w:rPr>
        <w:t>併此述</w:t>
      </w:r>
      <w:proofErr w:type="gramEnd"/>
      <w:r w:rsidRPr="00AF0B71">
        <w:rPr>
          <w:rFonts w:hint="eastAsia"/>
        </w:rPr>
        <w:t>明。</w:t>
      </w:r>
    </w:p>
    <w:p w:rsidR="005B783C" w:rsidRPr="00AF0B71" w:rsidRDefault="005B783C" w:rsidP="005B783C">
      <w:pPr>
        <w:pStyle w:val="2"/>
        <w:kinsoku/>
        <w:overflowPunct w:val="0"/>
        <w:autoSpaceDE w:val="0"/>
        <w:autoSpaceDN w:val="0"/>
        <w:ind w:left="1021" w:hanging="681"/>
        <w:rPr>
          <w:b/>
        </w:rPr>
      </w:pPr>
      <w:bookmarkStart w:id="50" w:name="_Toc20841741"/>
      <w:bookmarkStart w:id="51" w:name="_Toc22572416"/>
      <w:r w:rsidRPr="00AF0B71">
        <w:rPr>
          <w:rFonts w:hint="eastAsia"/>
          <w:b/>
        </w:rPr>
        <w:t>就法醫師培育面而言，法醫師法採取雙軌制，除採取歐陸法系之培育體系，在法醫學下設法醫病理</w:t>
      </w:r>
      <w:r w:rsidR="006A1978" w:rsidRPr="00AF0B71">
        <w:rPr>
          <w:rFonts w:hint="eastAsia"/>
          <w:b/>
        </w:rPr>
        <w:t>、精神、臨床、牙科、毒物、生物</w:t>
      </w:r>
      <w:r w:rsidRPr="00AF0B71">
        <w:rPr>
          <w:rFonts w:hint="eastAsia"/>
          <w:b/>
        </w:rPr>
        <w:t>等次專科；兼</w:t>
      </w:r>
      <w:proofErr w:type="gramStart"/>
      <w:r w:rsidRPr="00AF0B71">
        <w:rPr>
          <w:rFonts w:hint="eastAsia"/>
          <w:b/>
        </w:rPr>
        <w:t>採</w:t>
      </w:r>
      <w:proofErr w:type="gramEnd"/>
      <w:r w:rsidRPr="00AF0B71">
        <w:rPr>
          <w:rFonts w:hint="eastAsia"/>
          <w:b/>
        </w:rPr>
        <w:t>英美法系於病理科下設立法醫病理次專科的養成途徑。該法為確保法醫人才之培訓品質，對於不具醫師資格之法醫學研究所（下稱乙組）學生，</w:t>
      </w:r>
      <w:proofErr w:type="gramStart"/>
      <w:r w:rsidRPr="00AF0B71">
        <w:rPr>
          <w:rFonts w:hint="eastAsia"/>
          <w:b/>
        </w:rPr>
        <w:t>採</w:t>
      </w:r>
      <w:proofErr w:type="gramEnd"/>
      <w:r w:rsidRPr="00AF0B71">
        <w:rPr>
          <w:rFonts w:hint="eastAsia"/>
          <w:b/>
        </w:rPr>
        <w:t>5至7年的學士後法醫</w:t>
      </w:r>
      <w:r w:rsidR="009C1A71" w:rsidRPr="00AF0B71">
        <w:rPr>
          <w:rFonts w:hint="eastAsia"/>
          <w:b/>
        </w:rPr>
        <w:t>基礎</w:t>
      </w:r>
      <w:r w:rsidRPr="00AF0B71">
        <w:rPr>
          <w:rFonts w:hint="eastAsia"/>
          <w:b/>
        </w:rPr>
        <w:t>教育，並以細則完整規劃其應修課程；對具醫師資格者，則明定應修習法醫學程實習及專業訓練。然而在衛福部</w:t>
      </w:r>
      <w:r w:rsidR="006A39D8" w:rsidRPr="00AF0B71">
        <w:rPr>
          <w:rFonts w:hint="eastAsia"/>
          <w:b/>
        </w:rPr>
        <w:t>掣</w:t>
      </w:r>
      <w:r w:rsidRPr="00AF0B71">
        <w:rPr>
          <w:rFonts w:hint="eastAsia"/>
          <w:b/>
        </w:rPr>
        <w:t>肘之下，新制</w:t>
      </w:r>
      <w:proofErr w:type="gramStart"/>
      <w:r w:rsidRPr="00AF0B71">
        <w:rPr>
          <w:rFonts w:hint="eastAsia"/>
          <w:b/>
        </w:rPr>
        <w:t>乙組法醫師</w:t>
      </w:r>
      <w:proofErr w:type="gramEnd"/>
      <w:r w:rsidRPr="00AF0B71">
        <w:rPr>
          <w:rFonts w:hint="eastAsia"/>
          <w:b/>
        </w:rPr>
        <w:t>因不能接受充足的醫學訓練，生涯發展受限，教育端逐漸萎縮，實為法醫專業制度及法醫學發展的隱憂。另一方面，諸多年輕病理醫師有投入法醫領域的理想與熱忱，法醫師法立法之時空背景容有改變，該法針對病理專科醫師所定之養成管道</w:t>
      </w:r>
      <w:r w:rsidR="00B3404E" w:rsidRPr="00AF0B71">
        <w:rPr>
          <w:rFonts w:hint="eastAsia"/>
          <w:b/>
        </w:rPr>
        <w:t>過久，過於理想性，欠缺務實考量，致不具誘因，乃造成</w:t>
      </w:r>
      <w:proofErr w:type="gramStart"/>
      <w:r w:rsidR="00B3404E" w:rsidRPr="00AF0B71">
        <w:rPr>
          <w:rFonts w:hint="eastAsia"/>
          <w:b/>
        </w:rPr>
        <w:t>醫</w:t>
      </w:r>
      <w:proofErr w:type="gramEnd"/>
      <w:r w:rsidR="00B3404E" w:rsidRPr="00AF0B71">
        <w:rPr>
          <w:rFonts w:hint="eastAsia"/>
          <w:b/>
        </w:rPr>
        <w:t>界及法醫界對立的原因之</w:t>
      </w:r>
      <w:proofErr w:type="gramStart"/>
      <w:r w:rsidR="00B3404E" w:rsidRPr="00AF0B71">
        <w:rPr>
          <w:rFonts w:hint="eastAsia"/>
          <w:b/>
        </w:rPr>
        <w:t>一</w:t>
      </w:r>
      <w:proofErr w:type="gramEnd"/>
      <w:r w:rsidRPr="00AF0B71">
        <w:rPr>
          <w:rFonts w:hint="eastAsia"/>
          <w:b/>
        </w:rPr>
        <w:t>。未來如何暢通乙組法醫人才的生涯發展及升遷管道，並鼓勵病理專科醫師投入法醫領域，法務部、</w:t>
      </w:r>
      <w:proofErr w:type="gramStart"/>
      <w:r w:rsidRPr="00AF0B71">
        <w:rPr>
          <w:rFonts w:hint="eastAsia"/>
          <w:b/>
        </w:rPr>
        <w:t>衛</w:t>
      </w:r>
      <w:r w:rsidRPr="00AF0B71">
        <w:rPr>
          <w:rFonts w:hint="eastAsia"/>
          <w:b/>
        </w:rPr>
        <w:lastRenderedPageBreak/>
        <w:t>福部及教育部</w:t>
      </w:r>
      <w:proofErr w:type="gramEnd"/>
      <w:r w:rsidRPr="00AF0B71">
        <w:rPr>
          <w:rFonts w:hint="eastAsia"/>
          <w:b/>
        </w:rPr>
        <w:t>宜參酌相關公（學）會之意見，審慎研究之。</w:t>
      </w:r>
      <w:bookmarkEnd w:id="50"/>
      <w:bookmarkEnd w:id="51"/>
    </w:p>
    <w:p w:rsidR="005B783C" w:rsidRPr="00AF0B71" w:rsidRDefault="005B783C" w:rsidP="005B783C">
      <w:pPr>
        <w:pStyle w:val="3"/>
        <w:kinsoku/>
        <w:overflowPunct w:val="0"/>
        <w:autoSpaceDE w:val="0"/>
        <w:autoSpaceDN w:val="0"/>
        <w:ind w:left="1361" w:hanging="681"/>
        <w:rPr>
          <w:b/>
        </w:rPr>
      </w:pPr>
      <w:bookmarkStart w:id="52" w:name="_Toc20841742"/>
      <w:r w:rsidRPr="00AF0B71">
        <w:rPr>
          <w:rFonts w:hint="eastAsia"/>
          <w:b/>
        </w:rPr>
        <w:t>法醫解剖及死因鑑定</w:t>
      </w:r>
      <w:proofErr w:type="gramStart"/>
      <w:r w:rsidRPr="00AF0B71">
        <w:rPr>
          <w:rFonts w:hint="eastAsia"/>
          <w:b/>
        </w:rPr>
        <w:t>應否專由病理</w:t>
      </w:r>
      <w:proofErr w:type="gramEnd"/>
      <w:r w:rsidRPr="00AF0B71">
        <w:rPr>
          <w:rFonts w:hint="eastAsia"/>
          <w:b/>
        </w:rPr>
        <w:t>醫師取得法醫師資格者行之，</w:t>
      </w:r>
      <w:proofErr w:type="gramStart"/>
      <w:r w:rsidRPr="00AF0B71">
        <w:rPr>
          <w:rFonts w:hint="eastAsia"/>
          <w:b/>
        </w:rPr>
        <w:t>固有仁</w:t>
      </w:r>
      <w:proofErr w:type="gramEnd"/>
      <w:r w:rsidRPr="00AF0B71">
        <w:rPr>
          <w:rFonts w:hint="eastAsia"/>
          <w:b/>
        </w:rPr>
        <w:t>智之見，然法醫師法</w:t>
      </w:r>
      <w:r w:rsidR="006A39D8" w:rsidRPr="00AF0B71">
        <w:rPr>
          <w:rFonts w:hint="eastAsia"/>
          <w:b/>
        </w:rPr>
        <w:t>係</w:t>
      </w:r>
      <w:r w:rsidRPr="00AF0B71">
        <w:rPr>
          <w:rFonts w:hint="eastAsia"/>
          <w:b/>
        </w:rPr>
        <w:t>兼</w:t>
      </w:r>
      <w:proofErr w:type="gramStart"/>
      <w:r w:rsidRPr="00AF0B71">
        <w:rPr>
          <w:rFonts w:hint="eastAsia"/>
          <w:b/>
        </w:rPr>
        <w:t>採</w:t>
      </w:r>
      <w:proofErr w:type="gramEnd"/>
      <w:r w:rsidRPr="00AF0B71">
        <w:rPr>
          <w:rFonts w:hint="eastAsia"/>
          <w:b/>
        </w:rPr>
        <w:t>歐陸法系及英美法系之法醫培育體系。</w:t>
      </w:r>
      <w:bookmarkEnd w:id="52"/>
    </w:p>
    <w:p w:rsidR="005B783C" w:rsidRPr="00AF0B71" w:rsidRDefault="005B783C" w:rsidP="005B783C">
      <w:pPr>
        <w:pStyle w:val="33"/>
        <w:ind w:left="1361" w:firstLine="680"/>
      </w:pPr>
      <w:r w:rsidRPr="00AF0B71">
        <w:rPr>
          <w:rFonts w:hint="eastAsia"/>
        </w:rPr>
        <w:t>按法醫的內因性死亡原因需經過臨床醫學、病理機轉等判定，故須具培育具臨床醫學及病理等專業能力之人才。先進國家對於法醫師養成的</w:t>
      </w:r>
      <w:proofErr w:type="gramStart"/>
      <w:r w:rsidRPr="00AF0B71">
        <w:rPr>
          <w:rFonts w:hint="eastAsia"/>
        </w:rPr>
        <w:t>基礎教育均由大學</w:t>
      </w:r>
      <w:proofErr w:type="gramEnd"/>
      <w:r w:rsidRPr="00AF0B71">
        <w:rPr>
          <w:rFonts w:hint="eastAsia"/>
        </w:rPr>
        <w:t>醫學院負責，惟培育體系則有不同：(1)大陸法系（大部分歐陸各國及日本）在「法醫」下</w:t>
      </w:r>
      <w:proofErr w:type="gramStart"/>
      <w:r w:rsidRPr="00AF0B71">
        <w:rPr>
          <w:rFonts w:hint="eastAsia"/>
        </w:rPr>
        <w:t>分設次專科</w:t>
      </w:r>
      <w:proofErr w:type="gramEnd"/>
      <w:r w:rsidRPr="00AF0B71">
        <w:rPr>
          <w:rFonts w:hint="eastAsia"/>
        </w:rPr>
        <w:t>，包括法醫病理學（法醫解剖）、臨床法醫學、法醫毒物學、</w:t>
      </w:r>
      <w:r w:rsidR="006A1978" w:rsidRPr="00AF0B71">
        <w:rPr>
          <w:rFonts w:hint="eastAsia"/>
        </w:rPr>
        <w:t>法醫精神學、法醫牙科學</w:t>
      </w:r>
      <w:r w:rsidRPr="00AF0B71">
        <w:rPr>
          <w:rFonts w:hint="eastAsia"/>
        </w:rPr>
        <w:t>及其他次專科；(2)英美法系（英國、美國、加拿大及英屬國家），乃是在「病理」體系下，設立法醫病理次專科</w:t>
      </w:r>
      <w:r w:rsidRPr="00AF0B71">
        <w:rPr>
          <w:rStyle w:val="af7"/>
        </w:rPr>
        <w:footnoteReference w:id="27"/>
      </w:r>
      <w:r w:rsidRPr="00AF0B71">
        <w:rPr>
          <w:rFonts w:hint="eastAsia"/>
        </w:rPr>
        <w:t>。法醫師法立法時採取歐陸法系之立法例，於法醫下發展次專科，亦即取得法醫師資格者，需經多年之教育及訓練，始得依法醫師法第6條及「專科法醫師分科</w:t>
      </w:r>
      <w:proofErr w:type="gramStart"/>
      <w:r w:rsidRPr="00AF0B71">
        <w:rPr>
          <w:rFonts w:hint="eastAsia"/>
        </w:rPr>
        <w:t>甄</w:t>
      </w:r>
      <w:proofErr w:type="gramEnd"/>
      <w:r w:rsidRPr="00AF0B71">
        <w:rPr>
          <w:rFonts w:hint="eastAsia"/>
        </w:rPr>
        <w:t>審辦法」取得病理、精神、臨床、牙科、毒物、生物等專科法醫師資格。但</w:t>
      </w:r>
      <w:r w:rsidR="006A39D8" w:rsidRPr="00AF0B71">
        <w:rPr>
          <w:rFonts w:hint="eastAsia"/>
        </w:rPr>
        <w:t>法醫師法同時</w:t>
      </w:r>
      <w:r w:rsidRPr="00AF0B71">
        <w:rPr>
          <w:rFonts w:hint="eastAsia"/>
        </w:rPr>
        <w:t>採</w:t>
      </w:r>
      <w:r w:rsidR="006A39D8" w:rsidRPr="00AF0B71">
        <w:rPr>
          <w:rFonts w:hint="eastAsia"/>
        </w:rPr>
        <w:t>取</w:t>
      </w:r>
      <w:r w:rsidRPr="00AF0B71">
        <w:rPr>
          <w:rFonts w:hint="eastAsia"/>
        </w:rPr>
        <w:t>雙軌制，未排除傳統英美法系於病理專科下，設置法醫病理次專科的法醫師養成途徑，僅為了提升</w:t>
      </w:r>
      <w:proofErr w:type="gramStart"/>
      <w:r w:rsidRPr="00AF0B71">
        <w:rPr>
          <w:rFonts w:hint="eastAsia"/>
        </w:rPr>
        <w:t>鑑</w:t>
      </w:r>
      <w:proofErr w:type="gramEnd"/>
      <w:r w:rsidRPr="00AF0B71">
        <w:rPr>
          <w:rFonts w:hint="eastAsia"/>
        </w:rPr>
        <w:t>驗水準，要求醫師應法醫師考試之資格，應修習法醫學程、法醫實習及國內外法醫部門之法醫專業訓練。期建立國家法醫整體制度。是以相關爭議在法醫師法立法後，本應塵埃落定。</w:t>
      </w:r>
    </w:p>
    <w:p w:rsidR="005B783C" w:rsidRPr="00AF0B71" w:rsidRDefault="005B783C" w:rsidP="005B783C">
      <w:pPr>
        <w:pStyle w:val="3"/>
        <w:kinsoku/>
        <w:overflowPunct w:val="0"/>
        <w:autoSpaceDE w:val="0"/>
        <w:autoSpaceDN w:val="0"/>
        <w:ind w:left="1361" w:hanging="681"/>
        <w:rPr>
          <w:b/>
        </w:rPr>
      </w:pPr>
      <w:bookmarkStart w:id="53" w:name="_Toc20841743"/>
      <w:r w:rsidRPr="00AF0B71">
        <w:rPr>
          <w:rFonts w:hint="eastAsia"/>
          <w:b/>
        </w:rPr>
        <w:t>法醫師法為確保法醫人才之培訓品質，採取學士後法醫教育，並於第4條第2項針對不具醫師資格之法</w:t>
      </w:r>
      <w:r w:rsidRPr="00AF0B71">
        <w:rPr>
          <w:rFonts w:hint="eastAsia"/>
          <w:b/>
        </w:rPr>
        <w:lastRenderedPageBreak/>
        <w:t>醫學研究所（下稱乙組）學生，以細則規定其應修課程，對法醫專業人才之培育，已有完整的</w:t>
      </w:r>
      <w:proofErr w:type="gramStart"/>
      <w:r w:rsidRPr="00AF0B71">
        <w:rPr>
          <w:rFonts w:hint="eastAsia"/>
          <w:b/>
        </w:rPr>
        <w:t>規</w:t>
      </w:r>
      <w:proofErr w:type="gramEnd"/>
      <w:r w:rsidRPr="00AF0B71">
        <w:rPr>
          <w:rFonts w:hint="eastAsia"/>
          <w:b/>
        </w:rPr>
        <w:t>畫。</w:t>
      </w:r>
      <w:bookmarkEnd w:id="53"/>
    </w:p>
    <w:p w:rsidR="005B783C" w:rsidRPr="00AF0B71" w:rsidRDefault="005B783C" w:rsidP="005B783C">
      <w:pPr>
        <w:pStyle w:val="33"/>
        <w:ind w:left="1361" w:firstLine="680"/>
      </w:pPr>
      <w:r w:rsidRPr="00AF0B71">
        <w:rPr>
          <w:rFonts w:hint="eastAsia"/>
        </w:rPr>
        <w:t>有關</w:t>
      </w:r>
      <w:proofErr w:type="gramStart"/>
      <w:r w:rsidRPr="00AF0B71">
        <w:rPr>
          <w:rFonts w:hint="eastAsia"/>
        </w:rPr>
        <w:t>乙組法醫師</w:t>
      </w:r>
      <w:proofErr w:type="gramEnd"/>
      <w:r w:rsidRPr="00AF0B71">
        <w:rPr>
          <w:rFonts w:hint="eastAsia"/>
        </w:rPr>
        <w:t>（不具醫師資格之法醫師）之醫學專業不足，無法提昇法醫檢驗水準的論據，主要在於：1.法醫師法施行細則未依該法第4條第2項明定法醫學研究所應修課程；2.臺大法醫學研究所開設之課程，乙組</w:t>
      </w:r>
      <w:proofErr w:type="gramStart"/>
      <w:r w:rsidRPr="00AF0B71">
        <w:rPr>
          <w:rFonts w:hint="eastAsia"/>
        </w:rPr>
        <w:t>學生僅修習</w:t>
      </w:r>
      <w:proofErr w:type="gramEnd"/>
      <w:r w:rsidRPr="00AF0B71">
        <w:rPr>
          <w:rFonts w:hint="eastAsia"/>
        </w:rPr>
        <w:t>部分基礎醫學、臨床醫學與見習課程；3.未經由臨床診斷住院、專科醫師訓練與經驗，其培育養成過程不符合一般民眾對於法醫師的認知與期待</w:t>
      </w:r>
      <w:r w:rsidRPr="00AF0B71">
        <w:rPr>
          <w:rStyle w:val="af7"/>
        </w:rPr>
        <w:footnoteReference w:id="28"/>
      </w:r>
      <w:r w:rsidRPr="00AF0B71">
        <w:rPr>
          <w:rFonts w:hint="eastAsia"/>
        </w:rPr>
        <w:t>。另</w:t>
      </w:r>
      <w:proofErr w:type="gramStart"/>
      <w:r w:rsidRPr="00AF0B71">
        <w:rPr>
          <w:rFonts w:hint="eastAsia"/>
        </w:rPr>
        <w:t>醫</w:t>
      </w:r>
      <w:proofErr w:type="gramEnd"/>
      <w:r w:rsidRPr="00AF0B71">
        <w:rPr>
          <w:rFonts w:hint="eastAsia"/>
        </w:rPr>
        <w:t>界對於法醫師法的疑慮包括：若無醫科7年基礎，僅經過法醫學研究所碩士班學程，可否勝任繁</w:t>
      </w:r>
      <w:proofErr w:type="gramStart"/>
      <w:r w:rsidRPr="00AF0B71">
        <w:rPr>
          <w:rFonts w:hint="eastAsia"/>
        </w:rPr>
        <w:t>鉅</w:t>
      </w:r>
      <w:proofErr w:type="gramEnd"/>
      <w:r w:rsidRPr="00AF0B71">
        <w:rPr>
          <w:rFonts w:hint="eastAsia"/>
        </w:rPr>
        <w:t>的法醫工作？亦常誤認法醫學研究所係政府大開後門，就讀2年即畢業，粗製濫造一群不適任的法醫，甚至多年後可</w:t>
      </w:r>
      <w:proofErr w:type="gramStart"/>
      <w:r w:rsidRPr="00AF0B71">
        <w:rPr>
          <w:rFonts w:hint="eastAsia"/>
        </w:rPr>
        <w:t>檢覆成為</w:t>
      </w:r>
      <w:proofErr w:type="gramEnd"/>
      <w:r w:rsidRPr="00AF0B71">
        <w:rPr>
          <w:rFonts w:hint="eastAsia"/>
        </w:rPr>
        <w:t>醫師</w:t>
      </w:r>
      <w:r w:rsidRPr="00AF0B71">
        <w:rPr>
          <w:rStyle w:val="af7"/>
        </w:rPr>
        <w:footnoteReference w:id="29"/>
      </w:r>
      <w:r w:rsidRPr="00AF0B71">
        <w:rPr>
          <w:rFonts w:hint="eastAsia"/>
        </w:rPr>
        <w:t>。甚而司法院</w:t>
      </w:r>
      <w:r w:rsidR="00B3404E" w:rsidRPr="00AF0B71">
        <w:rPr>
          <w:rFonts w:hAnsi="Arial" w:hint="eastAsia"/>
          <w:bCs/>
          <w:szCs w:val="48"/>
        </w:rPr>
        <w:t>查復本院之書面意見</w:t>
      </w:r>
      <w:r w:rsidRPr="00AF0B71">
        <w:rPr>
          <w:rFonts w:hint="eastAsia"/>
        </w:rPr>
        <w:t>亦認為，臺大法醫學研究所碩士班乙組一般生報名資格，僅需國內大學或學院之</w:t>
      </w:r>
      <w:proofErr w:type="gramStart"/>
      <w:r w:rsidRPr="00AF0B71">
        <w:rPr>
          <w:rFonts w:hint="eastAsia"/>
        </w:rPr>
        <w:t>醫</w:t>
      </w:r>
      <w:proofErr w:type="gramEnd"/>
      <w:r w:rsidRPr="00AF0B71">
        <w:rPr>
          <w:rFonts w:hint="eastAsia"/>
        </w:rPr>
        <w:t>事技術等學系畢業，不具醫師資格，是否充分具備足以勝任此等職務之醫學專業，非無疑義等語。</w:t>
      </w:r>
    </w:p>
    <w:p w:rsidR="005B783C" w:rsidRPr="00AF0B71" w:rsidRDefault="005B783C" w:rsidP="005B783C">
      <w:pPr>
        <w:pStyle w:val="33"/>
        <w:ind w:left="1361" w:firstLine="680"/>
      </w:pPr>
      <w:r w:rsidRPr="00AF0B71">
        <w:rPr>
          <w:rFonts w:hint="eastAsia"/>
        </w:rPr>
        <w:t>按法醫師法第4條第2項規定：「前項第1款法醫學研究所應修課程，另以細則定之。」又立法院於通過法醫師法時附帶決議：「法醫研究所課程，除醫師臨床實習課程外，應包含所有醫學系基礎醫學及臨床醫學之全部科目及其必要學分。」為落實上開規定及立法院附帶決議，法務部於95年12月26日訂定「法醫學研究所應修課程細則」，</w:t>
      </w:r>
      <w:r w:rsidR="00023241" w:rsidRPr="00AF0B71">
        <w:rPr>
          <w:rFonts w:hint="eastAsia"/>
        </w:rPr>
        <w:t>臺大</w:t>
      </w:r>
      <w:r w:rsidRPr="00AF0B71">
        <w:rPr>
          <w:rFonts w:hint="eastAsia"/>
        </w:rPr>
        <w:t>法</w:t>
      </w:r>
      <w:r w:rsidRPr="00AF0B71">
        <w:rPr>
          <w:rFonts w:hint="eastAsia"/>
        </w:rPr>
        <w:lastRenderedPageBreak/>
        <w:t>醫所研究生須修習基礎醫學55學分、臨床醫學55學分、法醫學60學分，共170學分，並應完成碩士論文，經碩士學位考試委員會考試通過。</w:t>
      </w:r>
      <w:proofErr w:type="gramStart"/>
      <w:r w:rsidRPr="00AF0B71">
        <w:rPr>
          <w:rFonts w:hint="eastAsia"/>
        </w:rPr>
        <w:t>詢</w:t>
      </w:r>
      <w:proofErr w:type="gramEnd"/>
      <w:r w:rsidRPr="00AF0B71">
        <w:rPr>
          <w:rFonts w:hint="eastAsia"/>
        </w:rPr>
        <w:t>據臺大法醫學研究所華筱玲所長表示，</w:t>
      </w:r>
      <w:proofErr w:type="gramStart"/>
      <w:r w:rsidRPr="00AF0B71">
        <w:rPr>
          <w:rFonts w:hint="eastAsia"/>
        </w:rPr>
        <w:t>該所乙組</w:t>
      </w:r>
      <w:proofErr w:type="gramEnd"/>
      <w:r w:rsidRPr="00AF0B71">
        <w:rPr>
          <w:rFonts w:hint="eastAsia"/>
        </w:rPr>
        <w:t>招收生</w:t>
      </w:r>
      <w:proofErr w:type="gramStart"/>
      <w:r w:rsidRPr="00AF0B71">
        <w:rPr>
          <w:rFonts w:hint="eastAsia"/>
        </w:rPr>
        <w:t>醫</w:t>
      </w:r>
      <w:proofErr w:type="gramEnd"/>
      <w:r w:rsidRPr="00AF0B71">
        <w:rPr>
          <w:rFonts w:hint="eastAsia"/>
        </w:rPr>
        <w:t>相關科系之畢業生，修習課程包括基礎醫學、臨床醫學、法醫專業、法醫實習等170個學分，修習期間5-7年。乙組學生修習的醫學相關學分，</w:t>
      </w:r>
      <w:proofErr w:type="gramStart"/>
      <w:r w:rsidRPr="00AF0B71">
        <w:rPr>
          <w:rFonts w:hint="eastAsia"/>
        </w:rPr>
        <w:t>均與</w:t>
      </w:r>
      <w:r w:rsidR="00023241" w:rsidRPr="00AF0B71">
        <w:rPr>
          <w:rFonts w:hint="eastAsia"/>
        </w:rPr>
        <w:t>臺大</w:t>
      </w:r>
      <w:proofErr w:type="gramEnd"/>
      <w:r w:rsidRPr="00AF0B71">
        <w:rPr>
          <w:rFonts w:hint="eastAsia"/>
        </w:rPr>
        <w:t>醫學系學生共同上課，考試題目相同，但大學部60分及格，碩士需70分才能及格，較之醫學系更為嚴格。而乙組經過嚴格的醫學學分學程後，尚需經過法醫專業及實習等語；</w:t>
      </w:r>
      <w:proofErr w:type="gramStart"/>
      <w:r w:rsidRPr="00AF0B71">
        <w:rPr>
          <w:rFonts w:hint="eastAsia"/>
        </w:rPr>
        <w:t>詢</w:t>
      </w:r>
      <w:proofErr w:type="gramEnd"/>
      <w:r w:rsidRPr="00AF0B71">
        <w:rPr>
          <w:rFonts w:hint="eastAsia"/>
        </w:rPr>
        <w:t>據陳耀昌教授表示，該所5年修業</w:t>
      </w:r>
      <w:proofErr w:type="gramStart"/>
      <w:r w:rsidRPr="00AF0B71">
        <w:rPr>
          <w:rFonts w:hint="eastAsia"/>
        </w:rPr>
        <w:t>期間，</w:t>
      </w:r>
      <w:proofErr w:type="gramEnd"/>
      <w:r w:rsidRPr="00AF0B71">
        <w:rPr>
          <w:rFonts w:hint="eastAsia"/>
        </w:rPr>
        <w:t>乙組學生需與醫學系學生三、四、五、六年級共同完成基礎醫學55學分、臨床醫學55學分之外，另需修習法醫專業課程60學分。該所學生與醫學系、牙醫學系學生共同上課，他們的成績表現絕不遜於</w:t>
      </w:r>
      <w:proofErr w:type="gramStart"/>
      <w:r w:rsidRPr="00AF0B71">
        <w:rPr>
          <w:rFonts w:hint="eastAsia"/>
        </w:rPr>
        <w:t>醫</w:t>
      </w:r>
      <w:proofErr w:type="gramEnd"/>
      <w:r w:rsidRPr="00AF0B71">
        <w:rPr>
          <w:rFonts w:hint="eastAsia"/>
        </w:rPr>
        <w:t>、</w:t>
      </w:r>
      <w:proofErr w:type="gramStart"/>
      <w:r w:rsidRPr="00AF0B71">
        <w:rPr>
          <w:rFonts w:hint="eastAsia"/>
        </w:rPr>
        <w:t>牙兩系</w:t>
      </w:r>
      <w:proofErr w:type="gramEnd"/>
      <w:r w:rsidRPr="00AF0B71">
        <w:rPr>
          <w:rFonts w:hint="eastAsia"/>
        </w:rPr>
        <w:t>等語。足見新制法醫師之培養與訓練非無完整的</w:t>
      </w:r>
      <w:proofErr w:type="gramStart"/>
      <w:r w:rsidRPr="00AF0B71">
        <w:rPr>
          <w:rFonts w:hint="eastAsia"/>
        </w:rPr>
        <w:t>規</w:t>
      </w:r>
      <w:proofErr w:type="gramEnd"/>
      <w:r w:rsidRPr="00AF0B71">
        <w:rPr>
          <w:rFonts w:hint="eastAsia"/>
        </w:rPr>
        <w:t>畫，其理念在於培育具有扎實醫學專業的法醫人才，僅基於避免人才流失，限制其等取得醫師證照，並非造就一群不具醫學知能的法醫師。</w:t>
      </w:r>
      <w:r w:rsidR="00B3404E" w:rsidRPr="00AF0B71">
        <w:rPr>
          <w:rFonts w:hAnsi="Arial" w:hint="eastAsia"/>
          <w:bCs/>
          <w:szCs w:val="48"/>
        </w:rPr>
        <w:t>各界</w:t>
      </w:r>
      <w:r w:rsidRPr="00AF0B71">
        <w:rPr>
          <w:rFonts w:hint="eastAsia"/>
        </w:rPr>
        <w:t>對</w:t>
      </w:r>
      <w:proofErr w:type="gramStart"/>
      <w:r w:rsidRPr="00AF0B71">
        <w:rPr>
          <w:rFonts w:hint="eastAsia"/>
        </w:rPr>
        <w:t>乙組法醫師</w:t>
      </w:r>
      <w:proofErr w:type="gramEnd"/>
      <w:r w:rsidRPr="00AF0B71">
        <w:rPr>
          <w:rFonts w:hint="eastAsia"/>
        </w:rPr>
        <w:t>欠缺醫學水準之質疑，</w:t>
      </w:r>
      <w:proofErr w:type="gramStart"/>
      <w:r w:rsidR="00B3404E" w:rsidRPr="00AF0B71">
        <w:rPr>
          <w:rFonts w:hAnsi="Arial" w:hint="eastAsia"/>
          <w:bCs/>
          <w:szCs w:val="48"/>
        </w:rPr>
        <w:t>恐係未</w:t>
      </w:r>
      <w:proofErr w:type="gramEnd"/>
      <w:r w:rsidR="00B3404E" w:rsidRPr="00AF0B71">
        <w:rPr>
          <w:rFonts w:hAnsi="Arial" w:hint="eastAsia"/>
          <w:bCs/>
          <w:szCs w:val="48"/>
        </w:rPr>
        <w:t>深入瞭解乙組課程所致</w:t>
      </w:r>
      <w:r w:rsidRPr="00AF0B71">
        <w:rPr>
          <w:rFonts w:hint="eastAsia"/>
        </w:rPr>
        <w:t>。</w:t>
      </w:r>
    </w:p>
    <w:p w:rsidR="005B783C" w:rsidRPr="00AF0B71" w:rsidRDefault="005B783C" w:rsidP="005B783C">
      <w:pPr>
        <w:pStyle w:val="33"/>
        <w:ind w:left="1361" w:firstLine="680"/>
      </w:pPr>
      <w:proofErr w:type="gramStart"/>
      <w:r w:rsidRPr="00AF0B71">
        <w:rPr>
          <w:rFonts w:hint="eastAsia"/>
        </w:rPr>
        <w:t>惟</w:t>
      </w:r>
      <w:proofErr w:type="gramEnd"/>
      <w:r w:rsidRPr="00AF0B71">
        <w:rPr>
          <w:rFonts w:hint="eastAsia"/>
        </w:rPr>
        <w:t>衛福部指出：依法務部所頒定之「法醫學研究所應修課程細則」，乙組訓練著重於血清、毒物、基因等法醫檢驗與</w:t>
      </w:r>
      <w:proofErr w:type="gramStart"/>
      <w:r w:rsidRPr="00AF0B71">
        <w:rPr>
          <w:rFonts w:hint="eastAsia"/>
        </w:rPr>
        <w:t>鑑</w:t>
      </w:r>
      <w:proofErr w:type="gramEnd"/>
      <w:r w:rsidRPr="00AF0B71">
        <w:rPr>
          <w:rFonts w:hint="eastAsia"/>
        </w:rPr>
        <w:t>識科學操作，應修課程中與法醫解剖相關之專業課程「法醫相驗、解剖及實習」僅</w:t>
      </w:r>
      <w:proofErr w:type="gramStart"/>
      <w:r w:rsidRPr="00AF0B71">
        <w:rPr>
          <w:rFonts w:hint="eastAsia"/>
        </w:rPr>
        <w:t>佔</w:t>
      </w:r>
      <w:proofErr w:type="gramEnd"/>
      <w:r w:rsidRPr="00AF0B71">
        <w:rPr>
          <w:rFonts w:hint="eastAsia"/>
        </w:rPr>
        <w:t>4學分(總學分數：170)，若經</w:t>
      </w:r>
      <w:proofErr w:type="gramStart"/>
      <w:r w:rsidRPr="00AF0B71">
        <w:rPr>
          <w:rFonts w:hint="eastAsia"/>
        </w:rPr>
        <w:t>甄</w:t>
      </w:r>
      <w:proofErr w:type="gramEnd"/>
      <w:r w:rsidRPr="00AF0B71">
        <w:rPr>
          <w:rFonts w:hint="eastAsia"/>
        </w:rPr>
        <w:t>審成績及格之受訓法醫師執行死因解剖及鑑定業務，雖予補強其醫學專業，但因未受</w:t>
      </w:r>
      <w:proofErr w:type="gramStart"/>
      <w:r w:rsidRPr="00AF0B71">
        <w:rPr>
          <w:rFonts w:hint="eastAsia"/>
        </w:rPr>
        <w:t>完整西</w:t>
      </w:r>
      <w:proofErr w:type="gramEnd"/>
      <w:r w:rsidRPr="00AF0B71">
        <w:rPr>
          <w:rFonts w:hint="eastAsia"/>
        </w:rPr>
        <w:t>醫師醫學教育養成及實務執行醫療業務，仍有疑慮等語。對於相關質疑，法務部及</w:t>
      </w:r>
      <w:r w:rsidR="00023241" w:rsidRPr="00AF0B71">
        <w:rPr>
          <w:rFonts w:hint="eastAsia"/>
        </w:rPr>
        <w:t>臺大</w:t>
      </w:r>
      <w:r w:rsidRPr="00AF0B71">
        <w:rPr>
          <w:rFonts w:hint="eastAsia"/>
        </w:rPr>
        <w:t>法醫學研究所應與衛福部</w:t>
      </w:r>
      <w:proofErr w:type="gramStart"/>
      <w:r w:rsidRPr="00AF0B71">
        <w:rPr>
          <w:rFonts w:hint="eastAsia"/>
        </w:rPr>
        <w:t>研</w:t>
      </w:r>
      <w:proofErr w:type="gramEnd"/>
      <w:r w:rsidRPr="00AF0B71">
        <w:rPr>
          <w:rFonts w:hint="eastAsia"/>
        </w:rPr>
        <w:t>商如何</w:t>
      </w:r>
      <w:proofErr w:type="gramStart"/>
      <w:r w:rsidRPr="00AF0B71">
        <w:rPr>
          <w:rFonts w:hint="eastAsia"/>
        </w:rPr>
        <w:lastRenderedPageBreak/>
        <w:t>充實乙</w:t>
      </w:r>
      <w:proofErr w:type="gramEnd"/>
      <w:r w:rsidRPr="00AF0B71">
        <w:rPr>
          <w:rFonts w:hint="eastAsia"/>
        </w:rPr>
        <w:t>組研究所修習基</w:t>
      </w:r>
      <w:r w:rsidR="00145C4A" w:rsidRPr="00AF0B71">
        <w:rPr>
          <w:rFonts w:hint="eastAsia"/>
        </w:rPr>
        <w:t>礎</w:t>
      </w:r>
      <w:r w:rsidRPr="00AF0B71">
        <w:rPr>
          <w:rFonts w:hint="eastAsia"/>
        </w:rPr>
        <w:t>醫學及臨床醫學內容，嚴格把關並適時對外界釋疑。</w:t>
      </w:r>
    </w:p>
    <w:p w:rsidR="005B783C" w:rsidRPr="00AF0B71" w:rsidRDefault="005B783C" w:rsidP="005B783C">
      <w:pPr>
        <w:pStyle w:val="3"/>
        <w:kinsoku/>
        <w:overflowPunct w:val="0"/>
        <w:autoSpaceDE w:val="0"/>
        <w:autoSpaceDN w:val="0"/>
        <w:ind w:left="1361" w:hanging="681"/>
        <w:rPr>
          <w:b/>
        </w:rPr>
      </w:pPr>
      <w:bookmarkStart w:id="54" w:name="_Toc20841744"/>
      <w:r w:rsidRPr="00AF0B71">
        <w:rPr>
          <w:rFonts w:hint="eastAsia"/>
          <w:b/>
        </w:rPr>
        <w:t>新制</w:t>
      </w:r>
      <w:proofErr w:type="gramStart"/>
      <w:r w:rsidRPr="00AF0B71">
        <w:rPr>
          <w:rFonts w:hint="eastAsia"/>
          <w:b/>
        </w:rPr>
        <w:t>乙組法醫師</w:t>
      </w:r>
      <w:proofErr w:type="gramEnd"/>
      <w:r w:rsidRPr="00AF0B71">
        <w:rPr>
          <w:rFonts w:hint="eastAsia"/>
          <w:b/>
        </w:rPr>
        <w:t>在生涯發展受限的情況下，致大學法醫學教育端逐漸萎縮，己成為法醫專業制度的隱憂。</w:t>
      </w:r>
      <w:bookmarkEnd w:id="54"/>
    </w:p>
    <w:p w:rsidR="008146DA" w:rsidRPr="00AF0B71" w:rsidRDefault="005B783C" w:rsidP="008146DA">
      <w:pPr>
        <w:pStyle w:val="33"/>
        <w:ind w:left="1361" w:firstLine="680"/>
      </w:pPr>
      <w:r w:rsidRPr="00AF0B71">
        <w:rPr>
          <w:rFonts w:hint="eastAsia"/>
        </w:rPr>
        <w:t>人才為中興之本，吸引人才除了可行的培育計畫，尚需有明確的生涯發展及升遷管道。</w:t>
      </w:r>
      <w:r w:rsidR="00446CAA" w:rsidRPr="00AF0B71">
        <w:rPr>
          <w:rFonts w:hint="eastAsia"/>
        </w:rPr>
        <w:t>本院早於85年即要求法務部協調教育部研究在大學醫學院設立法醫學科（組）並提供法醫師及檢驗員進修之管道</w:t>
      </w:r>
      <w:r w:rsidR="00446CAA" w:rsidRPr="00AF0B71">
        <w:rPr>
          <w:rStyle w:val="af7"/>
        </w:rPr>
        <w:footnoteReference w:id="30"/>
      </w:r>
      <w:r w:rsidR="00446CAA" w:rsidRPr="00AF0B71">
        <w:rPr>
          <w:rFonts w:hint="eastAsia"/>
        </w:rPr>
        <w:t>。經</w:t>
      </w:r>
      <w:proofErr w:type="gramStart"/>
      <w:r w:rsidR="00446CAA" w:rsidRPr="00AF0B71">
        <w:rPr>
          <w:rFonts w:hint="eastAsia"/>
        </w:rPr>
        <w:t>醫</w:t>
      </w:r>
      <w:proofErr w:type="gramEnd"/>
      <w:r w:rsidR="00446CAA" w:rsidRPr="00AF0B71">
        <w:rPr>
          <w:rFonts w:hint="eastAsia"/>
        </w:rPr>
        <w:t>界先進奔走及教育部協助下，</w:t>
      </w:r>
      <w:r w:rsidR="006F7480" w:rsidRPr="00AF0B71">
        <w:rPr>
          <w:rFonts w:hint="eastAsia"/>
        </w:rPr>
        <w:t>93年</w:t>
      </w:r>
      <w:r w:rsidR="00023241" w:rsidRPr="00AF0B71">
        <w:rPr>
          <w:rFonts w:hint="eastAsia"/>
        </w:rPr>
        <w:t>臺大</w:t>
      </w:r>
      <w:r w:rsidR="006F7480" w:rsidRPr="00AF0B71">
        <w:rPr>
          <w:rFonts w:hint="eastAsia"/>
        </w:rPr>
        <w:t>醫學院成立法醫學研究所碩士班，為全國唯一培養法醫師之教育機構</w:t>
      </w:r>
      <w:r w:rsidR="006F7480" w:rsidRPr="00AF0B71">
        <w:rPr>
          <w:rStyle w:val="af7"/>
        </w:rPr>
        <w:footnoteReference w:id="31"/>
      </w:r>
      <w:r w:rsidR="006F7480" w:rsidRPr="00AF0B71">
        <w:rPr>
          <w:rFonts w:hint="eastAsia"/>
        </w:rPr>
        <w:t>。該研究所分甲、乙組，甲組招收具醫師資格者，修業2年；乙組招收</w:t>
      </w:r>
      <w:proofErr w:type="gramStart"/>
      <w:r w:rsidR="006F7480" w:rsidRPr="00AF0B71">
        <w:rPr>
          <w:rFonts w:hint="eastAsia"/>
        </w:rPr>
        <w:t>醫</w:t>
      </w:r>
      <w:proofErr w:type="gramEnd"/>
      <w:r w:rsidR="006F7480" w:rsidRPr="00AF0B71">
        <w:rPr>
          <w:rFonts w:hint="eastAsia"/>
        </w:rPr>
        <w:t>事人員相關資格者，修業5年，甲、乙兩組於獲得法醫碩士學位後，得報考法醫師考試。</w:t>
      </w:r>
      <w:r w:rsidRPr="00AF0B71">
        <w:rPr>
          <w:rFonts w:hint="eastAsia"/>
        </w:rPr>
        <w:t>法醫師法</w:t>
      </w:r>
      <w:r w:rsidR="006F7480" w:rsidRPr="00AF0B71">
        <w:rPr>
          <w:rFonts w:hint="eastAsia"/>
        </w:rPr>
        <w:t>並</w:t>
      </w:r>
      <w:r w:rsidRPr="00AF0B71">
        <w:rPr>
          <w:rFonts w:hint="eastAsia"/>
        </w:rPr>
        <w:t>提供</w:t>
      </w:r>
      <w:proofErr w:type="gramStart"/>
      <w:r w:rsidRPr="00AF0B71">
        <w:rPr>
          <w:rFonts w:hint="eastAsia"/>
        </w:rPr>
        <w:t>乙組法醫師</w:t>
      </w:r>
      <w:proofErr w:type="gramEnd"/>
      <w:r w:rsidRPr="00AF0B71">
        <w:rPr>
          <w:rFonts w:hint="eastAsia"/>
        </w:rPr>
        <w:t>下列生涯規劃：1.另通過司法特考，進入各檢察署任公職法醫師，2.進入教學醫院「法醫部」任臨床法醫師，並由法醫部培訓「專科法醫師」及作為法醫人才的升遷管道。但多年來</w:t>
      </w:r>
      <w:proofErr w:type="gramStart"/>
      <w:r w:rsidR="00B3404E" w:rsidRPr="00AF0B71">
        <w:rPr>
          <w:rFonts w:hint="eastAsia"/>
        </w:rPr>
        <w:t>醫</w:t>
      </w:r>
      <w:proofErr w:type="gramEnd"/>
      <w:r w:rsidR="00B3404E" w:rsidRPr="00AF0B71">
        <w:rPr>
          <w:rFonts w:hint="eastAsia"/>
        </w:rPr>
        <w:t>界及法界均</w:t>
      </w:r>
      <w:r w:rsidRPr="00AF0B71">
        <w:rPr>
          <w:rFonts w:hint="eastAsia"/>
        </w:rPr>
        <w:t>未能開通第二種法醫師生涯途徑，僅餘公職法醫師</w:t>
      </w:r>
      <w:proofErr w:type="gramStart"/>
      <w:r w:rsidRPr="00AF0B71">
        <w:rPr>
          <w:rFonts w:hint="eastAsia"/>
        </w:rPr>
        <w:t>一</w:t>
      </w:r>
      <w:proofErr w:type="gramEnd"/>
      <w:r w:rsidRPr="00AF0B71">
        <w:rPr>
          <w:rFonts w:hint="eastAsia"/>
        </w:rPr>
        <w:t>途，而法務部又</w:t>
      </w:r>
      <w:proofErr w:type="gramStart"/>
      <w:r w:rsidRPr="00AF0B71">
        <w:rPr>
          <w:rFonts w:hint="eastAsia"/>
        </w:rPr>
        <w:t>怠</w:t>
      </w:r>
      <w:proofErr w:type="gramEnd"/>
      <w:r w:rsidRPr="00AF0B71">
        <w:rPr>
          <w:rFonts w:hint="eastAsia"/>
        </w:rPr>
        <w:t>於充實相關職缺，</w:t>
      </w:r>
      <w:proofErr w:type="gramStart"/>
      <w:r w:rsidRPr="00AF0B71">
        <w:rPr>
          <w:rFonts w:hint="eastAsia"/>
        </w:rPr>
        <w:t>目前乙組法</w:t>
      </w:r>
      <w:proofErr w:type="gramEnd"/>
      <w:r w:rsidRPr="00AF0B71">
        <w:rPr>
          <w:rFonts w:hint="eastAsia"/>
        </w:rPr>
        <w:t>醫師畢業即面臨流浪法醫師之問題（容後詳述）。又依教育部歷年統計，</w:t>
      </w:r>
      <w:r w:rsidR="00023241" w:rsidRPr="00AF0B71">
        <w:rPr>
          <w:rFonts w:hint="eastAsia"/>
        </w:rPr>
        <w:t>臺大</w:t>
      </w:r>
      <w:r w:rsidRPr="00AF0B71">
        <w:rPr>
          <w:rFonts w:hint="eastAsia"/>
        </w:rPr>
        <w:t>法醫學研究所自95年起至107年畢業人數共58人，歷年法醫師考試及格人數51人，相當於該校所之歷年畢業人數。</w:t>
      </w:r>
      <w:r w:rsidR="00B3404E" w:rsidRPr="00AF0B71">
        <w:rPr>
          <w:rFonts w:hAnsi="Arial" w:hint="eastAsia"/>
          <w:bCs/>
          <w:szCs w:val="48"/>
        </w:rPr>
        <w:t>足見從該校畢業之學生，將近九成</w:t>
      </w:r>
      <w:proofErr w:type="gramStart"/>
      <w:r w:rsidR="00B3404E" w:rsidRPr="00AF0B71">
        <w:rPr>
          <w:rFonts w:hAnsi="Arial" w:hint="eastAsia"/>
          <w:bCs/>
          <w:szCs w:val="48"/>
        </w:rPr>
        <w:t>大抵均能通過</w:t>
      </w:r>
      <w:proofErr w:type="gramEnd"/>
      <w:r w:rsidR="00B3404E" w:rsidRPr="00AF0B71">
        <w:rPr>
          <w:rFonts w:hAnsi="Arial" w:hint="eastAsia"/>
          <w:bCs/>
          <w:szCs w:val="48"/>
        </w:rPr>
        <w:t>法醫師專門職業及技術考試。</w:t>
      </w:r>
      <w:r w:rsidR="008146DA" w:rsidRPr="00AF0B71">
        <w:rPr>
          <w:rFonts w:hint="eastAsia"/>
        </w:rPr>
        <w:t>然而</w:t>
      </w:r>
      <w:r w:rsidR="00023241" w:rsidRPr="00AF0B71">
        <w:rPr>
          <w:rFonts w:hint="eastAsia"/>
        </w:rPr>
        <w:t>臺大</w:t>
      </w:r>
      <w:r w:rsidRPr="00AF0B71">
        <w:rPr>
          <w:rFonts w:hint="eastAsia"/>
        </w:rPr>
        <w:t>法醫學研究所畢業人數最多者為101年9人，其後逐年遞減，至107</w:t>
      </w:r>
      <w:r w:rsidRPr="00AF0B71">
        <w:rPr>
          <w:rFonts w:hint="eastAsia"/>
        </w:rPr>
        <w:lastRenderedPageBreak/>
        <w:t>年僅有2人</w:t>
      </w:r>
      <w:r w:rsidR="00446CAA" w:rsidRPr="00AF0B71">
        <w:rPr>
          <w:rFonts w:hint="eastAsia"/>
        </w:rPr>
        <w:t>；</w:t>
      </w:r>
      <w:r w:rsidR="008146DA" w:rsidRPr="00AF0B71">
        <w:rPr>
          <w:rFonts w:hint="eastAsia"/>
        </w:rPr>
        <w:t>就學人數自99年</w:t>
      </w:r>
      <w:r w:rsidR="00446CAA" w:rsidRPr="00AF0B71">
        <w:rPr>
          <w:rFonts w:hint="eastAsia"/>
        </w:rPr>
        <w:t>42人至107年12人</w:t>
      </w:r>
      <w:r w:rsidR="008146DA" w:rsidRPr="00AF0B71">
        <w:rPr>
          <w:rFonts w:hint="eastAsia"/>
        </w:rPr>
        <w:t>亦</w:t>
      </w:r>
      <w:r w:rsidR="00446CAA" w:rsidRPr="00AF0B71">
        <w:rPr>
          <w:rFonts w:hint="eastAsia"/>
        </w:rPr>
        <w:t>逐年</w:t>
      </w:r>
      <w:r w:rsidR="008146DA" w:rsidRPr="00AF0B71">
        <w:rPr>
          <w:rFonts w:hint="eastAsia"/>
        </w:rPr>
        <w:t>減少。顯示法醫學教育可能因畢業學生就職困難，教育端</w:t>
      </w:r>
      <w:r w:rsidR="00446CAA" w:rsidRPr="00AF0B71">
        <w:rPr>
          <w:rFonts w:hint="eastAsia"/>
        </w:rPr>
        <w:t>己形成</w:t>
      </w:r>
      <w:r w:rsidR="008146DA" w:rsidRPr="00AF0B71">
        <w:rPr>
          <w:rFonts w:hint="eastAsia"/>
        </w:rPr>
        <w:t>隱憂</w:t>
      </w:r>
      <w:r w:rsidRPr="00AF0B71">
        <w:rPr>
          <w:rFonts w:hint="eastAsia"/>
        </w:rPr>
        <w:t>。未來如何擴大</w:t>
      </w:r>
      <w:proofErr w:type="gramStart"/>
      <w:r w:rsidR="000E73E6" w:rsidRPr="00AF0B71">
        <w:rPr>
          <w:rFonts w:hint="eastAsia"/>
        </w:rPr>
        <w:t>乙組</w:t>
      </w:r>
      <w:r w:rsidRPr="00AF0B71">
        <w:rPr>
          <w:rFonts w:hint="eastAsia"/>
        </w:rPr>
        <w:t>法醫</w:t>
      </w:r>
      <w:r w:rsidR="000E73E6" w:rsidRPr="00AF0B71">
        <w:rPr>
          <w:rFonts w:hint="eastAsia"/>
        </w:rPr>
        <w:t>師</w:t>
      </w:r>
      <w:proofErr w:type="gramEnd"/>
      <w:r w:rsidRPr="00AF0B71">
        <w:rPr>
          <w:rFonts w:hint="eastAsia"/>
        </w:rPr>
        <w:t>人才的生涯發展及升遷管道，法務部、</w:t>
      </w:r>
      <w:proofErr w:type="gramStart"/>
      <w:r w:rsidRPr="00AF0B71">
        <w:rPr>
          <w:rFonts w:hint="eastAsia"/>
        </w:rPr>
        <w:t>衛福部及教育部</w:t>
      </w:r>
      <w:proofErr w:type="gramEnd"/>
      <w:r w:rsidRPr="00AF0B71">
        <w:rPr>
          <w:rFonts w:hint="eastAsia"/>
        </w:rPr>
        <w:t>宜審慎研究之。</w:t>
      </w:r>
    </w:p>
    <w:p w:rsidR="008146DA" w:rsidRPr="00AF0B71" w:rsidRDefault="00023241" w:rsidP="008146DA">
      <w:pPr>
        <w:pStyle w:val="a3"/>
        <w:jc w:val="center"/>
      </w:pPr>
      <w:r w:rsidRPr="00AF0B71">
        <w:rPr>
          <w:rFonts w:hint="eastAsia"/>
        </w:rPr>
        <w:t>臺大</w:t>
      </w:r>
      <w:r w:rsidR="008146DA" w:rsidRPr="00AF0B71">
        <w:rPr>
          <w:rFonts w:hint="eastAsia"/>
        </w:rPr>
        <w:t>法醫學研究所畢業人數</w:t>
      </w:r>
    </w:p>
    <w:tbl>
      <w:tblPr>
        <w:tblW w:w="5035" w:type="dxa"/>
        <w:jc w:val="center"/>
        <w:tblCellMar>
          <w:left w:w="28" w:type="dxa"/>
          <w:right w:w="28" w:type="dxa"/>
        </w:tblCellMar>
        <w:tblLook w:val="04A0" w:firstRow="1" w:lastRow="0" w:firstColumn="1" w:lastColumn="0" w:noHBand="0" w:noVBand="1"/>
      </w:tblPr>
      <w:tblGrid>
        <w:gridCol w:w="2107"/>
        <w:gridCol w:w="1085"/>
        <w:gridCol w:w="1843"/>
      </w:tblGrid>
      <w:tr w:rsidR="00AF0B71" w:rsidRPr="00AF0B71" w:rsidTr="00485168">
        <w:trPr>
          <w:trHeight w:val="324"/>
          <w:jc w:val="center"/>
        </w:trPr>
        <w:tc>
          <w:tcPr>
            <w:tcW w:w="2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學年度</w:t>
            </w:r>
          </w:p>
        </w:tc>
        <w:tc>
          <w:tcPr>
            <w:tcW w:w="1085" w:type="dxa"/>
            <w:tcBorders>
              <w:top w:val="single" w:sz="4" w:space="0" w:color="auto"/>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學生數</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畢業人數</w:t>
            </w:r>
          </w:p>
        </w:tc>
      </w:tr>
      <w:tr w:rsidR="00AF0B71" w:rsidRPr="00AF0B71" w:rsidTr="00485168">
        <w:trPr>
          <w:trHeight w:val="324"/>
          <w:jc w:val="center"/>
        </w:trPr>
        <w:tc>
          <w:tcPr>
            <w:tcW w:w="2107" w:type="dxa"/>
            <w:tcBorders>
              <w:top w:val="nil"/>
              <w:left w:val="single" w:sz="4" w:space="0" w:color="auto"/>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95學年度</w:t>
            </w:r>
          </w:p>
        </w:tc>
        <w:tc>
          <w:tcPr>
            <w:tcW w:w="1085" w:type="dxa"/>
            <w:tcBorders>
              <w:top w:val="nil"/>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jc w:val="right"/>
              <w:rPr>
                <w:rFonts w:ascii="標楷體" w:hAnsi="標楷體" w:cs="新細明體"/>
                <w:kern w:val="0"/>
                <w:sz w:val="28"/>
                <w:szCs w:val="28"/>
              </w:rPr>
            </w:pPr>
            <w:r w:rsidRPr="00AF0B71">
              <w:rPr>
                <w:rFonts w:ascii="標楷體" w:hAnsi="標楷體" w:cs="新細明體" w:hint="eastAsia"/>
                <w:kern w:val="0"/>
                <w:sz w:val="28"/>
                <w:szCs w:val="28"/>
              </w:rPr>
              <w:t xml:space="preserve">27 </w:t>
            </w:r>
          </w:p>
        </w:tc>
        <w:tc>
          <w:tcPr>
            <w:tcW w:w="1843" w:type="dxa"/>
            <w:tcBorders>
              <w:top w:val="nil"/>
              <w:left w:val="nil"/>
              <w:bottom w:val="single" w:sz="4" w:space="0" w:color="auto"/>
              <w:right w:val="single" w:sz="4" w:space="0" w:color="auto"/>
            </w:tcBorders>
            <w:shd w:val="clear" w:color="auto" w:fill="auto"/>
            <w:noWrap/>
            <w:vAlign w:val="center"/>
            <w:hideMark/>
          </w:tcPr>
          <w:p w:rsidR="008146DA" w:rsidRPr="00AF0B71" w:rsidRDefault="008146DA" w:rsidP="00FB5DF3">
            <w:pPr>
              <w:widowControl/>
              <w:spacing w:line="400" w:lineRule="exact"/>
              <w:jc w:val="right"/>
              <w:rPr>
                <w:rFonts w:ascii="標楷體" w:hAnsi="標楷體" w:cs="新細明體"/>
                <w:kern w:val="0"/>
                <w:sz w:val="28"/>
                <w:szCs w:val="28"/>
              </w:rPr>
            </w:pPr>
            <w:r w:rsidRPr="00AF0B71">
              <w:rPr>
                <w:rFonts w:ascii="標楷體" w:hAnsi="標楷體" w:cs="新細明體" w:hint="eastAsia"/>
                <w:kern w:val="0"/>
                <w:sz w:val="28"/>
                <w:szCs w:val="28"/>
              </w:rPr>
              <w:t xml:space="preserve">　</w:t>
            </w:r>
            <w:r w:rsidR="00FB5DF3" w:rsidRPr="00AF0B71">
              <w:rPr>
                <w:rFonts w:ascii="標楷體" w:hAnsi="標楷體" w:cs="新細明體" w:hint="eastAsia"/>
                <w:kern w:val="0"/>
                <w:sz w:val="28"/>
                <w:szCs w:val="28"/>
              </w:rPr>
              <w:t>0</w:t>
            </w:r>
          </w:p>
        </w:tc>
      </w:tr>
      <w:tr w:rsidR="00AF0B71" w:rsidRPr="00AF0B71" w:rsidTr="00485168">
        <w:trPr>
          <w:trHeight w:val="324"/>
          <w:jc w:val="center"/>
        </w:trPr>
        <w:tc>
          <w:tcPr>
            <w:tcW w:w="2107" w:type="dxa"/>
            <w:tcBorders>
              <w:top w:val="nil"/>
              <w:left w:val="single" w:sz="4" w:space="0" w:color="auto"/>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96 學年度</w:t>
            </w:r>
          </w:p>
        </w:tc>
        <w:tc>
          <w:tcPr>
            <w:tcW w:w="1085" w:type="dxa"/>
            <w:tcBorders>
              <w:top w:val="nil"/>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jc w:val="right"/>
              <w:rPr>
                <w:rFonts w:ascii="標楷體" w:hAnsi="標楷體" w:cs="新細明體"/>
                <w:kern w:val="0"/>
                <w:sz w:val="28"/>
                <w:szCs w:val="28"/>
              </w:rPr>
            </w:pPr>
            <w:r w:rsidRPr="00AF0B71">
              <w:rPr>
                <w:rFonts w:ascii="標楷體" w:hAnsi="標楷體" w:cs="新細明體" w:hint="eastAsia"/>
                <w:kern w:val="0"/>
                <w:sz w:val="28"/>
                <w:szCs w:val="28"/>
              </w:rPr>
              <w:t xml:space="preserve">37 </w:t>
            </w:r>
          </w:p>
        </w:tc>
        <w:tc>
          <w:tcPr>
            <w:tcW w:w="1843" w:type="dxa"/>
            <w:tcBorders>
              <w:top w:val="nil"/>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jc w:val="right"/>
              <w:rPr>
                <w:rFonts w:ascii="標楷體" w:hAnsi="標楷體" w:cs="新細明體"/>
                <w:kern w:val="0"/>
                <w:sz w:val="28"/>
                <w:szCs w:val="28"/>
              </w:rPr>
            </w:pPr>
            <w:r w:rsidRPr="00AF0B71">
              <w:rPr>
                <w:rFonts w:ascii="標楷體" w:hAnsi="標楷體" w:cs="新細明體" w:hint="eastAsia"/>
                <w:kern w:val="0"/>
                <w:sz w:val="28"/>
                <w:szCs w:val="28"/>
              </w:rPr>
              <w:t xml:space="preserve">1 </w:t>
            </w:r>
          </w:p>
        </w:tc>
      </w:tr>
      <w:tr w:rsidR="00AF0B71" w:rsidRPr="00AF0B71" w:rsidTr="00485168">
        <w:trPr>
          <w:trHeight w:val="324"/>
          <w:jc w:val="center"/>
        </w:trPr>
        <w:tc>
          <w:tcPr>
            <w:tcW w:w="2107" w:type="dxa"/>
            <w:tcBorders>
              <w:top w:val="nil"/>
              <w:left w:val="single" w:sz="4" w:space="0" w:color="auto"/>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97 學年度</w:t>
            </w:r>
          </w:p>
        </w:tc>
        <w:tc>
          <w:tcPr>
            <w:tcW w:w="1085" w:type="dxa"/>
            <w:tcBorders>
              <w:top w:val="nil"/>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jc w:val="right"/>
              <w:rPr>
                <w:rFonts w:ascii="標楷體" w:hAnsi="標楷體" w:cs="新細明體"/>
                <w:kern w:val="0"/>
                <w:sz w:val="28"/>
                <w:szCs w:val="28"/>
              </w:rPr>
            </w:pPr>
            <w:r w:rsidRPr="00AF0B71">
              <w:rPr>
                <w:rFonts w:ascii="標楷體" w:hAnsi="標楷體" w:cs="新細明體" w:hint="eastAsia"/>
                <w:kern w:val="0"/>
                <w:sz w:val="28"/>
                <w:szCs w:val="28"/>
              </w:rPr>
              <w:t xml:space="preserve">38 </w:t>
            </w:r>
          </w:p>
        </w:tc>
        <w:tc>
          <w:tcPr>
            <w:tcW w:w="1843" w:type="dxa"/>
            <w:tcBorders>
              <w:top w:val="nil"/>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jc w:val="right"/>
              <w:rPr>
                <w:rFonts w:ascii="標楷體" w:hAnsi="標楷體" w:cs="新細明體"/>
                <w:kern w:val="0"/>
                <w:sz w:val="28"/>
                <w:szCs w:val="28"/>
              </w:rPr>
            </w:pPr>
            <w:r w:rsidRPr="00AF0B71">
              <w:rPr>
                <w:rFonts w:ascii="標楷體" w:hAnsi="標楷體" w:cs="新細明體" w:hint="eastAsia"/>
                <w:kern w:val="0"/>
                <w:sz w:val="28"/>
                <w:szCs w:val="28"/>
              </w:rPr>
              <w:t xml:space="preserve">1 </w:t>
            </w:r>
          </w:p>
        </w:tc>
      </w:tr>
      <w:tr w:rsidR="00AF0B71" w:rsidRPr="00AF0B71" w:rsidTr="00485168">
        <w:trPr>
          <w:trHeight w:val="324"/>
          <w:jc w:val="center"/>
        </w:trPr>
        <w:tc>
          <w:tcPr>
            <w:tcW w:w="2107" w:type="dxa"/>
            <w:tcBorders>
              <w:top w:val="nil"/>
              <w:left w:val="single" w:sz="4" w:space="0" w:color="auto"/>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98 學年度</w:t>
            </w:r>
          </w:p>
        </w:tc>
        <w:tc>
          <w:tcPr>
            <w:tcW w:w="1085" w:type="dxa"/>
            <w:tcBorders>
              <w:top w:val="nil"/>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jc w:val="right"/>
              <w:rPr>
                <w:rFonts w:ascii="標楷體" w:hAnsi="標楷體" w:cs="新細明體"/>
                <w:kern w:val="0"/>
                <w:sz w:val="28"/>
                <w:szCs w:val="28"/>
              </w:rPr>
            </w:pPr>
            <w:r w:rsidRPr="00AF0B71">
              <w:rPr>
                <w:rFonts w:ascii="標楷體" w:hAnsi="標楷體" w:cs="新細明體" w:hint="eastAsia"/>
                <w:kern w:val="0"/>
                <w:sz w:val="28"/>
                <w:szCs w:val="28"/>
              </w:rPr>
              <w:t xml:space="preserve">42 </w:t>
            </w:r>
          </w:p>
        </w:tc>
        <w:tc>
          <w:tcPr>
            <w:tcW w:w="1843" w:type="dxa"/>
            <w:tcBorders>
              <w:top w:val="nil"/>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jc w:val="right"/>
              <w:rPr>
                <w:rFonts w:ascii="標楷體" w:hAnsi="標楷體" w:cs="新細明體"/>
                <w:kern w:val="0"/>
                <w:sz w:val="28"/>
                <w:szCs w:val="28"/>
              </w:rPr>
            </w:pPr>
            <w:r w:rsidRPr="00AF0B71">
              <w:rPr>
                <w:rFonts w:ascii="標楷體" w:hAnsi="標楷體" w:cs="新細明體" w:hint="eastAsia"/>
                <w:kern w:val="0"/>
                <w:sz w:val="28"/>
                <w:szCs w:val="28"/>
              </w:rPr>
              <w:t xml:space="preserve">3 </w:t>
            </w:r>
          </w:p>
        </w:tc>
      </w:tr>
      <w:tr w:rsidR="00AF0B71" w:rsidRPr="00AF0B71" w:rsidTr="00485168">
        <w:trPr>
          <w:trHeight w:val="324"/>
          <w:jc w:val="center"/>
        </w:trPr>
        <w:tc>
          <w:tcPr>
            <w:tcW w:w="2107" w:type="dxa"/>
            <w:tcBorders>
              <w:top w:val="nil"/>
              <w:left w:val="single" w:sz="4" w:space="0" w:color="auto"/>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99 學年度</w:t>
            </w:r>
          </w:p>
        </w:tc>
        <w:tc>
          <w:tcPr>
            <w:tcW w:w="1085" w:type="dxa"/>
            <w:tcBorders>
              <w:top w:val="nil"/>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jc w:val="right"/>
              <w:rPr>
                <w:rFonts w:ascii="標楷體" w:hAnsi="標楷體" w:cs="新細明體"/>
                <w:kern w:val="0"/>
                <w:sz w:val="28"/>
                <w:szCs w:val="28"/>
              </w:rPr>
            </w:pPr>
            <w:r w:rsidRPr="00AF0B71">
              <w:rPr>
                <w:rFonts w:ascii="標楷體" w:hAnsi="標楷體" w:cs="新細明體" w:hint="eastAsia"/>
                <w:kern w:val="0"/>
                <w:sz w:val="28"/>
                <w:szCs w:val="28"/>
              </w:rPr>
              <w:t xml:space="preserve">42 </w:t>
            </w:r>
          </w:p>
        </w:tc>
        <w:tc>
          <w:tcPr>
            <w:tcW w:w="1843" w:type="dxa"/>
            <w:tcBorders>
              <w:top w:val="nil"/>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jc w:val="right"/>
              <w:rPr>
                <w:rFonts w:ascii="標楷體" w:hAnsi="標楷體" w:cs="新細明體"/>
                <w:kern w:val="0"/>
                <w:sz w:val="28"/>
                <w:szCs w:val="28"/>
              </w:rPr>
            </w:pPr>
            <w:r w:rsidRPr="00AF0B71">
              <w:rPr>
                <w:rFonts w:ascii="標楷體" w:hAnsi="標楷體" w:cs="新細明體" w:hint="eastAsia"/>
                <w:kern w:val="0"/>
                <w:sz w:val="28"/>
                <w:szCs w:val="28"/>
              </w:rPr>
              <w:t xml:space="preserve">5 </w:t>
            </w:r>
          </w:p>
        </w:tc>
      </w:tr>
      <w:tr w:rsidR="00AF0B71" w:rsidRPr="00AF0B71" w:rsidTr="00485168">
        <w:trPr>
          <w:trHeight w:val="324"/>
          <w:jc w:val="center"/>
        </w:trPr>
        <w:tc>
          <w:tcPr>
            <w:tcW w:w="2107" w:type="dxa"/>
            <w:tcBorders>
              <w:top w:val="nil"/>
              <w:left w:val="single" w:sz="4" w:space="0" w:color="auto"/>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100 學年度</w:t>
            </w:r>
          </w:p>
        </w:tc>
        <w:tc>
          <w:tcPr>
            <w:tcW w:w="1085" w:type="dxa"/>
            <w:tcBorders>
              <w:top w:val="nil"/>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jc w:val="right"/>
              <w:rPr>
                <w:rFonts w:ascii="標楷體" w:hAnsi="標楷體" w:cs="新細明體"/>
                <w:kern w:val="0"/>
                <w:sz w:val="28"/>
                <w:szCs w:val="28"/>
              </w:rPr>
            </w:pPr>
            <w:r w:rsidRPr="00AF0B71">
              <w:rPr>
                <w:rFonts w:ascii="標楷體" w:hAnsi="標楷體" w:cs="新細明體" w:hint="eastAsia"/>
                <w:kern w:val="0"/>
                <w:sz w:val="28"/>
                <w:szCs w:val="28"/>
              </w:rPr>
              <w:t xml:space="preserve">34 </w:t>
            </w:r>
          </w:p>
        </w:tc>
        <w:tc>
          <w:tcPr>
            <w:tcW w:w="1843" w:type="dxa"/>
            <w:tcBorders>
              <w:top w:val="nil"/>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jc w:val="right"/>
              <w:rPr>
                <w:rFonts w:ascii="標楷體" w:hAnsi="標楷體" w:cs="新細明體"/>
                <w:kern w:val="0"/>
                <w:sz w:val="28"/>
                <w:szCs w:val="28"/>
              </w:rPr>
            </w:pPr>
            <w:r w:rsidRPr="00AF0B71">
              <w:rPr>
                <w:rFonts w:ascii="標楷體" w:hAnsi="標楷體" w:cs="新細明體" w:hint="eastAsia"/>
                <w:kern w:val="0"/>
                <w:sz w:val="28"/>
                <w:szCs w:val="28"/>
              </w:rPr>
              <w:t xml:space="preserve">8 </w:t>
            </w:r>
          </w:p>
        </w:tc>
      </w:tr>
      <w:tr w:rsidR="00AF0B71" w:rsidRPr="00AF0B71" w:rsidTr="00485168">
        <w:trPr>
          <w:trHeight w:val="324"/>
          <w:jc w:val="center"/>
        </w:trPr>
        <w:tc>
          <w:tcPr>
            <w:tcW w:w="2107" w:type="dxa"/>
            <w:tcBorders>
              <w:top w:val="nil"/>
              <w:left w:val="single" w:sz="4" w:space="0" w:color="auto"/>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 xml:space="preserve">101 學年度 </w:t>
            </w:r>
          </w:p>
        </w:tc>
        <w:tc>
          <w:tcPr>
            <w:tcW w:w="1085" w:type="dxa"/>
            <w:tcBorders>
              <w:top w:val="nil"/>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jc w:val="right"/>
              <w:rPr>
                <w:rFonts w:ascii="標楷體" w:hAnsi="標楷體" w:cs="新細明體"/>
                <w:kern w:val="0"/>
                <w:sz w:val="28"/>
                <w:szCs w:val="28"/>
              </w:rPr>
            </w:pPr>
            <w:r w:rsidRPr="00AF0B71">
              <w:rPr>
                <w:rFonts w:ascii="標楷體" w:hAnsi="標楷體" w:cs="新細明體" w:hint="eastAsia"/>
                <w:kern w:val="0"/>
                <w:sz w:val="28"/>
                <w:szCs w:val="28"/>
              </w:rPr>
              <w:t xml:space="preserve">29 </w:t>
            </w:r>
          </w:p>
        </w:tc>
        <w:tc>
          <w:tcPr>
            <w:tcW w:w="1843" w:type="dxa"/>
            <w:tcBorders>
              <w:top w:val="nil"/>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jc w:val="right"/>
              <w:rPr>
                <w:rFonts w:ascii="標楷體" w:hAnsi="標楷體" w:cs="新細明體"/>
                <w:kern w:val="0"/>
                <w:sz w:val="28"/>
                <w:szCs w:val="28"/>
              </w:rPr>
            </w:pPr>
            <w:r w:rsidRPr="00AF0B71">
              <w:rPr>
                <w:rFonts w:ascii="標楷體" w:hAnsi="標楷體" w:cs="新細明體" w:hint="eastAsia"/>
                <w:kern w:val="0"/>
                <w:sz w:val="28"/>
                <w:szCs w:val="28"/>
              </w:rPr>
              <w:t xml:space="preserve">9 </w:t>
            </w:r>
          </w:p>
        </w:tc>
      </w:tr>
      <w:tr w:rsidR="00AF0B71" w:rsidRPr="00AF0B71" w:rsidTr="00485168">
        <w:trPr>
          <w:trHeight w:val="324"/>
          <w:jc w:val="center"/>
        </w:trPr>
        <w:tc>
          <w:tcPr>
            <w:tcW w:w="2107" w:type="dxa"/>
            <w:tcBorders>
              <w:top w:val="nil"/>
              <w:left w:val="single" w:sz="4" w:space="0" w:color="auto"/>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102 學年度</w:t>
            </w:r>
          </w:p>
        </w:tc>
        <w:tc>
          <w:tcPr>
            <w:tcW w:w="1085" w:type="dxa"/>
            <w:tcBorders>
              <w:top w:val="nil"/>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jc w:val="right"/>
              <w:rPr>
                <w:rFonts w:ascii="標楷體" w:hAnsi="標楷體" w:cs="新細明體"/>
                <w:kern w:val="0"/>
                <w:sz w:val="28"/>
                <w:szCs w:val="28"/>
              </w:rPr>
            </w:pPr>
            <w:r w:rsidRPr="00AF0B71">
              <w:rPr>
                <w:rFonts w:ascii="標楷體" w:hAnsi="標楷體" w:cs="新細明體" w:hint="eastAsia"/>
                <w:kern w:val="0"/>
                <w:sz w:val="28"/>
                <w:szCs w:val="28"/>
              </w:rPr>
              <w:t xml:space="preserve">28 </w:t>
            </w:r>
          </w:p>
        </w:tc>
        <w:tc>
          <w:tcPr>
            <w:tcW w:w="1843" w:type="dxa"/>
            <w:tcBorders>
              <w:top w:val="nil"/>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jc w:val="right"/>
              <w:rPr>
                <w:rFonts w:ascii="標楷體" w:hAnsi="標楷體" w:cs="新細明體"/>
                <w:kern w:val="0"/>
                <w:sz w:val="28"/>
                <w:szCs w:val="28"/>
              </w:rPr>
            </w:pPr>
            <w:r w:rsidRPr="00AF0B71">
              <w:rPr>
                <w:rFonts w:ascii="標楷體" w:hAnsi="標楷體" w:cs="新細明體" w:hint="eastAsia"/>
                <w:kern w:val="0"/>
                <w:sz w:val="28"/>
                <w:szCs w:val="28"/>
              </w:rPr>
              <w:t xml:space="preserve">7 </w:t>
            </w:r>
          </w:p>
        </w:tc>
      </w:tr>
      <w:tr w:rsidR="00AF0B71" w:rsidRPr="00AF0B71" w:rsidTr="00485168">
        <w:trPr>
          <w:trHeight w:val="324"/>
          <w:jc w:val="center"/>
        </w:trPr>
        <w:tc>
          <w:tcPr>
            <w:tcW w:w="2107" w:type="dxa"/>
            <w:tcBorders>
              <w:top w:val="nil"/>
              <w:left w:val="single" w:sz="4" w:space="0" w:color="auto"/>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 xml:space="preserve">103 學年度 </w:t>
            </w:r>
          </w:p>
        </w:tc>
        <w:tc>
          <w:tcPr>
            <w:tcW w:w="1085" w:type="dxa"/>
            <w:tcBorders>
              <w:top w:val="nil"/>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jc w:val="right"/>
              <w:rPr>
                <w:rFonts w:ascii="標楷體" w:hAnsi="標楷體" w:cs="新細明體"/>
                <w:kern w:val="0"/>
                <w:sz w:val="28"/>
                <w:szCs w:val="28"/>
              </w:rPr>
            </w:pPr>
            <w:r w:rsidRPr="00AF0B71">
              <w:rPr>
                <w:rFonts w:ascii="標楷體" w:hAnsi="標楷體" w:cs="新細明體" w:hint="eastAsia"/>
                <w:kern w:val="0"/>
                <w:sz w:val="28"/>
                <w:szCs w:val="28"/>
              </w:rPr>
              <w:t xml:space="preserve">21 </w:t>
            </w:r>
          </w:p>
        </w:tc>
        <w:tc>
          <w:tcPr>
            <w:tcW w:w="1843" w:type="dxa"/>
            <w:tcBorders>
              <w:top w:val="nil"/>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jc w:val="right"/>
              <w:rPr>
                <w:rFonts w:ascii="標楷體" w:hAnsi="標楷體" w:cs="新細明體"/>
                <w:kern w:val="0"/>
                <w:sz w:val="28"/>
                <w:szCs w:val="28"/>
              </w:rPr>
            </w:pPr>
            <w:r w:rsidRPr="00AF0B71">
              <w:rPr>
                <w:rFonts w:ascii="標楷體" w:hAnsi="標楷體" w:cs="新細明體" w:hint="eastAsia"/>
                <w:kern w:val="0"/>
                <w:sz w:val="28"/>
                <w:szCs w:val="28"/>
              </w:rPr>
              <w:t xml:space="preserve">8 </w:t>
            </w:r>
          </w:p>
        </w:tc>
      </w:tr>
      <w:tr w:rsidR="00AF0B71" w:rsidRPr="00AF0B71" w:rsidTr="00485168">
        <w:trPr>
          <w:trHeight w:val="324"/>
          <w:jc w:val="center"/>
        </w:trPr>
        <w:tc>
          <w:tcPr>
            <w:tcW w:w="2107" w:type="dxa"/>
            <w:tcBorders>
              <w:top w:val="nil"/>
              <w:left w:val="single" w:sz="4" w:space="0" w:color="auto"/>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104 學年度</w:t>
            </w:r>
          </w:p>
        </w:tc>
        <w:tc>
          <w:tcPr>
            <w:tcW w:w="1085" w:type="dxa"/>
            <w:tcBorders>
              <w:top w:val="nil"/>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jc w:val="right"/>
              <w:rPr>
                <w:rFonts w:ascii="標楷體" w:hAnsi="標楷體" w:cs="新細明體"/>
                <w:kern w:val="0"/>
                <w:sz w:val="28"/>
                <w:szCs w:val="28"/>
              </w:rPr>
            </w:pPr>
            <w:r w:rsidRPr="00AF0B71">
              <w:rPr>
                <w:rFonts w:ascii="標楷體" w:hAnsi="標楷體" w:cs="新細明體" w:hint="eastAsia"/>
                <w:kern w:val="0"/>
                <w:sz w:val="28"/>
                <w:szCs w:val="28"/>
              </w:rPr>
              <w:t xml:space="preserve">16 </w:t>
            </w:r>
          </w:p>
        </w:tc>
        <w:tc>
          <w:tcPr>
            <w:tcW w:w="1843" w:type="dxa"/>
            <w:tcBorders>
              <w:top w:val="nil"/>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jc w:val="right"/>
              <w:rPr>
                <w:rFonts w:ascii="標楷體" w:hAnsi="標楷體" w:cs="新細明體"/>
                <w:kern w:val="0"/>
                <w:sz w:val="28"/>
                <w:szCs w:val="28"/>
              </w:rPr>
            </w:pPr>
            <w:r w:rsidRPr="00AF0B71">
              <w:rPr>
                <w:rFonts w:ascii="標楷體" w:hAnsi="標楷體" w:cs="新細明體" w:hint="eastAsia"/>
                <w:kern w:val="0"/>
                <w:sz w:val="28"/>
                <w:szCs w:val="28"/>
              </w:rPr>
              <w:t xml:space="preserve">6 </w:t>
            </w:r>
          </w:p>
        </w:tc>
      </w:tr>
      <w:tr w:rsidR="00AF0B71" w:rsidRPr="00AF0B71" w:rsidTr="00485168">
        <w:trPr>
          <w:trHeight w:val="324"/>
          <w:jc w:val="center"/>
        </w:trPr>
        <w:tc>
          <w:tcPr>
            <w:tcW w:w="2107" w:type="dxa"/>
            <w:tcBorders>
              <w:top w:val="nil"/>
              <w:left w:val="single" w:sz="4" w:space="0" w:color="auto"/>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105 學年度</w:t>
            </w:r>
          </w:p>
        </w:tc>
        <w:tc>
          <w:tcPr>
            <w:tcW w:w="1085" w:type="dxa"/>
            <w:tcBorders>
              <w:top w:val="nil"/>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jc w:val="right"/>
              <w:rPr>
                <w:rFonts w:ascii="標楷體" w:hAnsi="標楷體" w:cs="新細明體"/>
                <w:kern w:val="0"/>
                <w:sz w:val="28"/>
                <w:szCs w:val="28"/>
              </w:rPr>
            </w:pPr>
            <w:r w:rsidRPr="00AF0B71">
              <w:rPr>
                <w:rFonts w:ascii="標楷體" w:hAnsi="標楷體" w:cs="新細明體" w:hint="eastAsia"/>
                <w:kern w:val="0"/>
                <w:sz w:val="28"/>
                <w:szCs w:val="28"/>
              </w:rPr>
              <w:t xml:space="preserve">15 </w:t>
            </w:r>
          </w:p>
        </w:tc>
        <w:tc>
          <w:tcPr>
            <w:tcW w:w="1843" w:type="dxa"/>
            <w:tcBorders>
              <w:top w:val="nil"/>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jc w:val="right"/>
              <w:rPr>
                <w:rFonts w:ascii="標楷體" w:hAnsi="標楷體" w:cs="新細明體"/>
                <w:kern w:val="0"/>
                <w:sz w:val="28"/>
                <w:szCs w:val="28"/>
              </w:rPr>
            </w:pPr>
            <w:r w:rsidRPr="00AF0B71">
              <w:rPr>
                <w:rFonts w:ascii="標楷體" w:hAnsi="標楷體" w:cs="新細明體" w:hint="eastAsia"/>
                <w:kern w:val="0"/>
                <w:sz w:val="28"/>
                <w:szCs w:val="28"/>
              </w:rPr>
              <w:t xml:space="preserve">5 </w:t>
            </w:r>
          </w:p>
        </w:tc>
      </w:tr>
      <w:tr w:rsidR="00AF0B71" w:rsidRPr="00AF0B71" w:rsidTr="00485168">
        <w:trPr>
          <w:trHeight w:val="324"/>
          <w:jc w:val="center"/>
        </w:trPr>
        <w:tc>
          <w:tcPr>
            <w:tcW w:w="2107" w:type="dxa"/>
            <w:tcBorders>
              <w:top w:val="nil"/>
              <w:left w:val="single" w:sz="4" w:space="0" w:color="auto"/>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106 學年度</w:t>
            </w:r>
          </w:p>
        </w:tc>
        <w:tc>
          <w:tcPr>
            <w:tcW w:w="1085" w:type="dxa"/>
            <w:tcBorders>
              <w:top w:val="nil"/>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jc w:val="right"/>
              <w:rPr>
                <w:rFonts w:ascii="標楷體" w:hAnsi="標楷體" w:cs="新細明體"/>
                <w:kern w:val="0"/>
                <w:sz w:val="28"/>
                <w:szCs w:val="28"/>
              </w:rPr>
            </w:pPr>
            <w:r w:rsidRPr="00AF0B71">
              <w:rPr>
                <w:rFonts w:ascii="標楷體" w:hAnsi="標楷體" w:cs="新細明體" w:hint="eastAsia"/>
                <w:kern w:val="0"/>
                <w:sz w:val="28"/>
                <w:szCs w:val="28"/>
              </w:rPr>
              <w:t xml:space="preserve">14 </w:t>
            </w:r>
          </w:p>
        </w:tc>
        <w:tc>
          <w:tcPr>
            <w:tcW w:w="1843" w:type="dxa"/>
            <w:tcBorders>
              <w:top w:val="nil"/>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jc w:val="right"/>
              <w:rPr>
                <w:rFonts w:ascii="標楷體" w:hAnsi="標楷體" w:cs="新細明體"/>
                <w:kern w:val="0"/>
                <w:sz w:val="28"/>
                <w:szCs w:val="28"/>
              </w:rPr>
            </w:pPr>
            <w:r w:rsidRPr="00AF0B71">
              <w:rPr>
                <w:rFonts w:ascii="標楷體" w:hAnsi="標楷體" w:cs="新細明體" w:hint="eastAsia"/>
                <w:kern w:val="0"/>
                <w:sz w:val="28"/>
                <w:szCs w:val="28"/>
              </w:rPr>
              <w:t xml:space="preserve">3 </w:t>
            </w:r>
          </w:p>
        </w:tc>
      </w:tr>
      <w:tr w:rsidR="00AF0B71" w:rsidRPr="00AF0B71" w:rsidTr="00485168">
        <w:trPr>
          <w:trHeight w:val="324"/>
          <w:jc w:val="center"/>
        </w:trPr>
        <w:tc>
          <w:tcPr>
            <w:tcW w:w="2107" w:type="dxa"/>
            <w:tcBorders>
              <w:top w:val="nil"/>
              <w:left w:val="single" w:sz="4" w:space="0" w:color="auto"/>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107 學年度</w:t>
            </w:r>
          </w:p>
        </w:tc>
        <w:tc>
          <w:tcPr>
            <w:tcW w:w="1085" w:type="dxa"/>
            <w:tcBorders>
              <w:top w:val="nil"/>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jc w:val="right"/>
              <w:rPr>
                <w:rFonts w:ascii="標楷體" w:hAnsi="標楷體" w:cs="新細明體"/>
                <w:kern w:val="0"/>
                <w:sz w:val="28"/>
                <w:szCs w:val="28"/>
              </w:rPr>
            </w:pPr>
            <w:r w:rsidRPr="00AF0B71">
              <w:rPr>
                <w:rFonts w:ascii="標楷體" w:hAnsi="標楷體" w:cs="新細明體" w:hint="eastAsia"/>
                <w:kern w:val="0"/>
                <w:sz w:val="28"/>
                <w:szCs w:val="28"/>
              </w:rPr>
              <w:t xml:space="preserve">13 </w:t>
            </w:r>
          </w:p>
        </w:tc>
        <w:tc>
          <w:tcPr>
            <w:tcW w:w="1843" w:type="dxa"/>
            <w:tcBorders>
              <w:top w:val="nil"/>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jc w:val="right"/>
              <w:rPr>
                <w:rFonts w:ascii="標楷體" w:hAnsi="標楷體" w:cs="新細明體"/>
                <w:kern w:val="0"/>
                <w:sz w:val="28"/>
                <w:szCs w:val="28"/>
              </w:rPr>
            </w:pPr>
            <w:r w:rsidRPr="00AF0B71">
              <w:rPr>
                <w:rFonts w:ascii="標楷體" w:hAnsi="標楷體" w:cs="新細明體" w:hint="eastAsia"/>
                <w:kern w:val="0"/>
                <w:sz w:val="28"/>
                <w:szCs w:val="28"/>
              </w:rPr>
              <w:t xml:space="preserve">2 </w:t>
            </w:r>
          </w:p>
        </w:tc>
      </w:tr>
      <w:tr w:rsidR="00AF0B71" w:rsidRPr="00AF0B71" w:rsidTr="00485168">
        <w:trPr>
          <w:trHeight w:val="324"/>
          <w:jc w:val="center"/>
        </w:trPr>
        <w:tc>
          <w:tcPr>
            <w:tcW w:w="2107" w:type="dxa"/>
            <w:tcBorders>
              <w:top w:val="nil"/>
              <w:left w:val="single" w:sz="4" w:space="0" w:color="auto"/>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合計</w:t>
            </w:r>
          </w:p>
        </w:tc>
        <w:tc>
          <w:tcPr>
            <w:tcW w:w="1085" w:type="dxa"/>
            <w:tcBorders>
              <w:top w:val="nil"/>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rPr>
                <w:rFonts w:ascii="標楷體" w:hAnsi="標楷體" w:cs="新細明體"/>
                <w:kern w:val="0"/>
                <w:sz w:val="28"/>
                <w:szCs w:val="28"/>
              </w:rPr>
            </w:pPr>
            <w:r w:rsidRPr="00AF0B71">
              <w:rPr>
                <w:rFonts w:ascii="標楷體" w:hAnsi="標楷體" w:cs="新細明體" w:hint="eastAsia"/>
                <w:kern w:val="0"/>
                <w:sz w:val="28"/>
                <w:szCs w:val="28"/>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8146DA" w:rsidRPr="00AF0B71" w:rsidRDefault="008146DA" w:rsidP="00485168">
            <w:pPr>
              <w:widowControl/>
              <w:spacing w:line="400" w:lineRule="exact"/>
              <w:jc w:val="right"/>
              <w:rPr>
                <w:rFonts w:ascii="標楷體" w:hAnsi="標楷體" w:cs="新細明體"/>
                <w:kern w:val="0"/>
                <w:sz w:val="28"/>
                <w:szCs w:val="28"/>
              </w:rPr>
            </w:pPr>
            <w:r w:rsidRPr="00AF0B71">
              <w:rPr>
                <w:rFonts w:ascii="標楷體" w:hAnsi="標楷體" w:cs="新細明體" w:hint="eastAsia"/>
                <w:kern w:val="0"/>
                <w:sz w:val="28"/>
                <w:szCs w:val="28"/>
              </w:rPr>
              <w:t xml:space="preserve">58 </w:t>
            </w:r>
          </w:p>
        </w:tc>
      </w:tr>
    </w:tbl>
    <w:p w:rsidR="005B783C" w:rsidRPr="00AF0B71" w:rsidRDefault="008146DA" w:rsidP="00446CAA">
      <w:pPr>
        <w:ind w:leftChars="600" w:left="2041"/>
      </w:pPr>
      <w:r w:rsidRPr="00AF0B71">
        <w:rPr>
          <w:rFonts w:hint="eastAsia"/>
          <w:sz w:val="24"/>
          <w:szCs w:val="24"/>
        </w:rPr>
        <w:t>資料來源：教育部統計處《大專校院各校科系別概況》，</w:t>
      </w:r>
      <w:r w:rsidRPr="00AF0B71">
        <w:rPr>
          <w:rFonts w:hint="eastAsia"/>
          <w:sz w:val="24"/>
          <w:szCs w:val="24"/>
        </w:rPr>
        <w:t>108</w:t>
      </w:r>
      <w:r w:rsidRPr="00AF0B71">
        <w:rPr>
          <w:rFonts w:hint="eastAsia"/>
          <w:sz w:val="24"/>
          <w:szCs w:val="24"/>
        </w:rPr>
        <w:t>年</w:t>
      </w:r>
      <w:r w:rsidRPr="00AF0B71">
        <w:rPr>
          <w:rFonts w:hint="eastAsia"/>
          <w:sz w:val="24"/>
          <w:szCs w:val="24"/>
        </w:rPr>
        <w:t>7</w:t>
      </w:r>
      <w:r w:rsidRPr="00AF0B71">
        <w:rPr>
          <w:rFonts w:hint="eastAsia"/>
          <w:sz w:val="24"/>
          <w:szCs w:val="24"/>
        </w:rPr>
        <w:t>月</w:t>
      </w:r>
      <w:r w:rsidRPr="00AF0B71">
        <w:rPr>
          <w:rFonts w:hint="eastAsia"/>
          <w:sz w:val="24"/>
          <w:szCs w:val="24"/>
        </w:rPr>
        <w:t>29</w:t>
      </w:r>
      <w:r w:rsidRPr="00AF0B71">
        <w:rPr>
          <w:rFonts w:hint="eastAsia"/>
          <w:sz w:val="24"/>
          <w:szCs w:val="24"/>
        </w:rPr>
        <w:t>日下載整理</w:t>
      </w:r>
    </w:p>
    <w:p w:rsidR="005B783C" w:rsidRPr="00AF0B71" w:rsidRDefault="005B783C" w:rsidP="005B783C">
      <w:pPr>
        <w:pStyle w:val="3"/>
        <w:kinsoku/>
        <w:overflowPunct w:val="0"/>
        <w:autoSpaceDE w:val="0"/>
        <w:autoSpaceDN w:val="0"/>
        <w:ind w:left="1361" w:hanging="681"/>
        <w:rPr>
          <w:b/>
        </w:rPr>
      </w:pPr>
      <w:bookmarkStart w:id="55" w:name="_Toc20841745"/>
      <w:r w:rsidRPr="00AF0B71">
        <w:rPr>
          <w:rFonts w:hint="eastAsia"/>
          <w:b/>
        </w:rPr>
        <w:t>法醫師法立法時，因受限於主客觀因素及社會環境，醫師投入法醫領域的意願不高，但隨著時代進步，有諸多年輕病理醫師具有理想與熱忱，該法及「醫師牙醫師中醫師應法醫師考試修習法醫學程實習及專業訓練實施要點」，有關病理專科醫師所定之法醫師養成管道過於</w:t>
      </w:r>
      <w:r w:rsidR="00B3404E" w:rsidRPr="00AF0B71">
        <w:rPr>
          <w:rFonts w:hint="eastAsia"/>
          <w:b/>
        </w:rPr>
        <w:t>理想性</w:t>
      </w:r>
      <w:r w:rsidRPr="00AF0B71">
        <w:rPr>
          <w:rFonts w:hint="eastAsia"/>
          <w:b/>
        </w:rPr>
        <w:t>，未能</w:t>
      </w:r>
      <w:r w:rsidR="00B3404E" w:rsidRPr="00AF0B71">
        <w:rPr>
          <w:rFonts w:hint="eastAsia"/>
          <w:b/>
        </w:rPr>
        <w:t>務實考量耗時過久的問題</w:t>
      </w:r>
      <w:r w:rsidRPr="00AF0B71">
        <w:rPr>
          <w:rFonts w:hint="eastAsia"/>
          <w:b/>
        </w:rPr>
        <w:t>，此乃造成</w:t>
      </w:r>
      <w:proofErr w:type="gramStart"/>
      <w:r w:rsidRPr="00AF0B71">
        <w:rPr>
          <w:rFonts w:hint="eastAsia"/>
          <w:b/>
        </w:rPr>
        <w:t>醫</w:t>
      </w:r>
      <w:proofErr w:type="gramEnd"/>
      <w:r w:rsidRPr="00AF0B71">
        <w:rPr>
          <w:rFonts w:hint="eastAsia"/>
          <w:b/>
        </w:rPr>
        <w:t>界及法醫界對立的原因之</w:t>
      </w:r>
      <w:proofErr w:type="gramStart"/>
      <w:r w:rsidRPr="00AF0B71">
        <w:rPr>
          <w:rFonts w:hint="eastAsia"/>
          <w:b/>
        </w:rPr>
        <w:t>一</w:t>
      </w:r>
      <w:proofErr w:type="gramEnd"/>
      <w:r w:rsidRPr="00AF0B71">
        <w:rPr>
          <w:rFonts w:hint="eastAsia"/>
          <w:b/>
        </w:rPr>
        <w:t>。</w:t>
      </w:r>
      <w:bookmarkEnd w:id="55"/>
    </w:p>
    <w:p w:rsidR="005B783C" w:rsidRPr="00AF0B71" w:rsidRDefault="005B783C" w:rsidP="005B783C">
      <w:pPr>
        <w:pStyle w:val="33"/>
        <w:ind w:left="1361" w:firstLine="680"/>
      </w:pPr>
      <w:r w:rsidRPr="00AF0B71">
        <w:rPr>
          <w:rFonts w:hint="eastAsia"/>
        </w:rPr>
        <w:lastRenderedPageBreak/>
        <w:t>依法醫師法第9條及第48條規定，自107年12月28日起，解剖屍體限由法醫師為之，僅具醫師資格者不得執行司法解剖。故未具醫師資格之法醫師本得依法執行解剖及死因鑑定，然各地</w:t>
      </w:r>
      <w:r w:rsidR="00B3404E" w:rsidRPr="00AF0B71">
        <w:rPr>
          <w:rFonts w:hint="eastAsia"/>
        </w:rPr>
        <w:t>方</w:t>
      </w:r>
      <w:r w:rsidRPr="00AF0B71">
        <w:rPr>
          <w:rFonts w:hint="eastAsia"/>
        </w:rPr>
        <w:t>檢</w:t>
      </w:r>
      <w:r w:rsidR="00B3404E" w:rsidRPr="00AF0B71">
        <w:rPr>
          <w:rFonts w:hint="eastAsia"/>
        </w:rPr>
        <w:t>察</w:t>
      </w:r>
      <w:r w:rsidRPr="00AF0B71">
        <w:rPr>
          <w:rFonts w:hint="eastAsia"/>
        </w:rPr>
        <w:t>署公職法醫師因未受法醫病理專業訓練，事實上無從取得解剖鑑定資格。如前所述，法醫師法之立法有特殊的環境背景，過去法醫師待遇過低，解剖環境及污染控制不佳及社會價值等等因素，往往令醫師卻步。因此除了經由醫師養成過程取得法醫資格之外，另</w:t>
      </w:r>
      <w:proofErr w:type="gramStart"/>
      <w:r w:rsidRPr="00AF0B71">
        <w:rPr>
          <w:rFonts w:hint="eastAsia"/>
        </w:rPr>
        <w:t>闢</w:t>
      </w:r>
      <w:proofErr w:type="gramEnd"/>
      <w:r w:rsidRPr="00AF0B71">
        <w:rPr>
          <w:rFonts w:hint="eastAsia"/>
        </w:rPr>
        <w:t>學士後法醫學教育之途徑。然不可否認的，傳統法醫師的養成教育極為嚴謹，詳言之，過去法醫師培育的過程係依循英美法系國家法醫師培育，需完成醫學系7年教育（現為6年）及考取醫師證書，經住院醫師及專科訓練，</w:t>
      </w:r>
      <w:proofErr w:type="gramStart"/>
      <w:r w:rsidRPr="00AF0B71">
        <w:rPr>
          <w:rFonts w:hint="eastAsia"/>
        </w:rPr>
        <w:t>薦送國外</w:t>
      </w:r>
      <w:proofErr w:type="gramEnd"/>
      <w:r w:rsidRPr="00AF0B71">
        <w:rPr>
          <w:rFonts w:hint="eastAsia"/>
        </w:rPr>
        <w:t>專業法醫機構訓練1年後，始具有法醫病理專科醫師（forensic pathologist）資格。擔任法醫解剖及死因鑑定工作，更</w:t>
      </w:r>
      <w:r w:rsidRPr="00AF0B71">
        <w:rPr>
          <w:rFonts w:hAnsi="標楷體" w:cs="新細明體" w:hint="eastAsia"/>
          <w:bCs/>
          <w:szCs w:val="48"/>
        </w:rPr>
        <w:t>需要進行解剖病理科實習，經過100件以上的解剖及實習，累積切片及顯微鏡經驗，才具備勝任司法解剖的基本能力，可獨力解剖並出具鑑定報告</w:t>
      </w:r>
      <w:r w:rsidRPr="00AF0B71">
        <w:rPr>
          <w:rFonts w:hint="eastAsia"/>
        </w:rPr>
        <w:t>。</w:t>
      </w:r>
    </w:p>
    <w:p w:rsidR="005B783C" w:rsidRPr="00AF0B71" w:rsidRDefault="005B783C" w:rsidP="005B783C">
      <w:pPr>
        <w:pStyle w:val="33"/>
        <w:ind w:left="1361" w:firstLine="680"/>
      </w:pPr>
      <w:r w:rsidRPr="00AF0B71">
        <w:rPr>
          <w:rFonts w:hint="eastAsia"/>
        </w:rPr>
        <w:t>法醫師法施行後，醫學系畢業生依該法第4條第1項第2款前段，需「修習法醫學程，並經法醫實習期滿成績及格」，始得應法醫師考試（至於該款後段有關國外法醫部門1年以上專業訓練部分，容後詳述），該款規定之「法醫學程」，依法務部訂頒之「醫師牙醫師中醫師應法醫師考試修習法醫學程實習及專業訓練實施要點」第2點規定，應修學分數140，包括基礎醫學55學分、臨床醫學55學分、法醫學30學分。據臺大法醫學研究所華筱玲所長表示，</w:t>
      </w:r>
      <w:proofErr w:type="gramStart"/>
      <w:r w:rsidRPr="00AF0B71">
        <w:rPr>
          <w:rFonts w:hint="eastAsia"/>
        </w:rPr>
        <w:t>該所甲組</w:t>
      </w:r>
      <w:proofErr w:type="gramEnd"/>
      <w:r w:rsidRPr="00AF0B71">
        <w:rPr>
          <w:rFonts w:hint="eastAsia"/>
        </w:rPr>
        <w:t>為醫學系畢業生，</w:t>
      </w:r>
      <w:r w:rsidRPr="00AF0B71">
        <w:rPr>
          <w:rFonts w:hAnsi="標楷體" w:cs="新細明體" w:hint="eastAsia"/>
          <w:bCs/>
          <w:szCs w:val="48"/>
        </w:rPr>
        <w:t>因已修習</w:t>
      </w:r>
      <w:r w:rsidRPr="00AF0B71">
        <w:rPr>
          <w:rFonts w:hAnsi="標楷體" w:cs="新細明體" w:hint="eastAsia"/>
          <w:bCs/>
          <w:szCs w:val="48"/>
        </w:rPr>
        <w:lastRenderedPageBreak/>
        <w:t>基礎醫學、臨床醫學，需</w:t>
      </w:r>
      <w:r w:rsidRPr="00AF0B71">
        <w:rPr>
          <w:rFonts w:hint="eastAsia"/>
        </w:rPr>
        <w:t>修習的學程主要為法醫專業及法醫實習課程，學分數約30學分，修業期間約2-3年等語。換言之，醫學系畢業生在取得醫師證照及</w:t>
      </w:r>
      <w:r w:rsidR="000F6713" w:rsidRPr="00AF0B71">
        <w:rPr>
          <w:rFonts w:hint="eastAsia"/>
        </w:rPr>
        <w:t>住院實習、病理專科訓練後</w:t>
      </w:r>
      <w:r w:rsidRPr="00AF0B71">
        <w:rPr>
          <w:rFonts w:hint="eastAsia"/>
        </w:rPr>
        <w:t>，尚需經法醫學研究所2-3年課程，始得應法醫師考試。華所長解釋，此一設計係考量</w:t>
      </w:r>
      <w:r w:rsidRPr="00AF0B71">
        <w:rPr>
          <w:rFonts w:hAnsi="標楷體" w:cs="新細明體" w:hint="eastAsia"/>
          <w:bCs/>
          <w:szCs w:val="48"/>
        </w:rPr>
        <w:t>法醫專業及法醫見習的內容龐大，非臨床醫學所能取代，且法醫的觀察及檢查與臨床醫師不同。醫師的專業與法醫師不同，醫師專精於活人的診斷、治療及考慮</w:t>
      </w:r>
      <w:proofErr w:type="gramStart"/>
      <w:r w:rsidRPr="00AF0B71">
        <w:rPr>
          <w:rFonts w:hAnsi="標楷體" w:cs="新細明體" w:hint="eastAsia"/>
          <w:bCs/>
          <w:szCs w:val="48"/>
        </w:rPr>
        <w:t>癒</w:t>
      </w:r>
      <w:proofErr w:type="gramEnd"/>
      <w:r w:rsidRPr="00AF0B71">
        <w:rPr>
          <w:rFonts w:hAnsi="標楷體" w:cs="新細明體" w:hint="eastAsia"/>
          <w:bCs/>
          <w:szCs w:val="48"/>
        </w:rPr>
        <w:t>後，法醫則著重於鑑定，首需公正等語。</w:t>
      </w:r>
      <w:r w:rsidR="00023241" w:rsidRPr="00AF0B71">
        <w:rPr>
          <w:rFonts w:hAnsi="標楷體" w:cs="新細明體" w:hint="eastAsia"/>
          <w:bCs/>
          <w:szCs w:val="48"/>
        </w:rPr>
        <w:t>臺大</w:t>
      </w:r>
      <w:r w:rsidRPr="00AF0B71">
        <w:rPr>
          <w:rFonts w:hAnsi="標楷體" w:cs="新細明體" w:hint="eastAsia"/>
          <w:bCs/>
          <w:szCs w:val="48"/>
        </w:rPr>
        <w:t>法醫學研究所李俊億教授則指出：</w:t>
      </w:r>
      <w:r w:rsidRPr="00AF0B71">
        <w:rPr>
          <w:rFonts w:hint="eastAsia"/>
        </w:rPr>
        <w:t>1.法醫專業除了病理之外，還包括毒物、血清、生化、刀傷、槍傷等；2.病理醫師的專業無法涵蓋法醫解剖，致諸多案件（如江國慶、蘇建和、日月明功等案）產生爭議。取消學程，無法滿足法醫鑑定所必須具備</w:t>
      </w:r>
      <w:r w:rsidRPr="00AF0B71">
        <w:rPr>
          <w:rFonts w:hAnsi="標楷體" w:hint="eastAsia"/>
        </w:rPr>
        <w:t>的專業能力；3.學程是專業的必要條件，</w:t>
      </w:r>
      <w:r w:rsidRPr="00AF0B71">
        <w:rPr>
          <w:rFonts w:hAnsi="標楷體" w:cs="新細明體" w:hint="eastAsia"/>
        </w:rPr>
        <w:t>法務部修法開放醫師</w:t>
      </w:r>
      <w:r w:rsidRPr="00AF0B71">
        <w:rPr>
          <w:rFonts w:hAnsi="標楷體" w:hint="eastAsia"/>
        </w:rPr>
        <w:t>只要受過1年法醫專業訓練，</w:t>
      </w:r>
      <w:r w:rsidRPr="00AF0B71">
        <w:rPr>
          <w:rFonts w:hAnsi="標楷體" w:cs="新細明體" w:hint="eastAsia"/>
        </w:rPr>
        <w:t>不需要學習法醫學程就可參加法醫師考試，違背專業要求等語。</w:t>
      </w:r>
    </w:p>
    <w:p w:rsidR="005B783C" w:rsidRPr="00AF0B71" w:rsidRDefault="005B783C" w:rsidP="005B783C">
      <w:pPr>
        <w:pStyle w:val="33"/>
        <w:ind w:left="1361" w:firstLine="680"/>
        <w:rPr>
          <w:rFonts w:hAnsi="標楷體" w:cs="新細明體"/>
          <w:bCs/>
          <w:szCs w:val="48"/>
        </w:rPr>
      </w:pPr>
      <w:r w:rsidRPr="00AF0B71">
        <w:rPr>
          <w:rFonts w:hint="eastAsia"/>
        </w:rPr>
        <w:t>然而據病理學會賴理事長指出：1.</w:t>
      </w:r>
      <w:r w:rsidRPr="00AF0B71">
        <w:rPr>
          <w:rFonts w:hAnsi="標楷體" w:cs="新細明體" w:hint="eastAsia"/>
          <w:bCs/>
          <w:szCs w:val="48"/>
        </w:rPr>
        <w:t>因該落日條款的規定，過去從事法醫解剖的吳</w:t>
      </w:r>
      <w:proofErr w:type="gramStart"/>
      <w:r w:rsidRPr="00AF0B71">
        <w:rPr>
          <w:rFonts w:hAnsi="標楷體" w:cs="新細明體" w:hint="eastAsia"/>
          <w:bCs/>
          <w:szCs w:val="48"/>
        </w:rPr>
        <w:t>侑</w:t>
      </w:r>
      <w:proofErr w:type="gramEnd"/>
      <w:r w:rsidRPr="00AF0B71">
        <w:rPr>
          <w:rFonts w:hAnsi="標楷體" w:cs="新細明體" w:hint="eastAsia"/>
          <w:bCs/>
          <w:szCs w:val="48"/>
        </w:rPr>
        <w:t>庭醫師不能再進行法醫解剖</w:t>
      </w:r>
      <w:r w:rsidRPr="00AF0B71">
        <w:rPr>
          <w:rFonts w:hint="eastAsia"/>
        </w:rPr>
        <w:t>；2.</w:t>
      </w:r>
      <w:r w:rsidRPr="00AF0B71">
        <w:rPr>
          <w:rFonts w:hAnsi="標楷體" w:cs="新細明體" w:hint="eastAsia"/>
          <w:bCs/>
          <w:szCs w:val="48"/>
        </w:rPr>
        <w:t>甲組的學生只是將2年的法醫學研究所當作取得碩士學位的跳板。</w:t>
      </w:r>
      <w:r w:rsidR="00023241" w:rsidRPr="00AF0B71">
        <w:rPr>
          <w:rFonts w:hAnsi="標楷體" w:cs="新細明體" w:hint="eastAsia"/>
          <w:bCs/>
          <w:szCs w:val="48"/>
        </w:rPr>
        <w:t>臺大</w:t>
      </w:r>
      <w:r w:rsidRPr="00AF0B71">
        <w:rPr>
          <w:rFonts w:hAnsi="標楷體" w:cs="新細明體" w:hint="eastAsia"/>
          <w:bCs/>
          <w:szCs w:val="48"/>
        </w:rPr>
        <w:t>法醫學研究所甲組畢業生迄今無人未從事法醫師；3.現在的年輕醫師具有自我實現及多元的價值觀，並非以金錢收入為唯一的衡量標準，病理學會無意挑戰法醫師的制度，而是鼓勵有意願的年輕病理醫師</w:t>
      </w:r>
      <w:proofErr w:type="gramStart"/>
      <w:r w:rsidRPr="00AF0B71">
        <w:rPr>
          <w:rFonts w:hAnsi="標楷體" w:cs="新細明體" w:hint="eastAsia"/>
          <w:bCs/>
          <w:szCs w:val="48"/>
        </w:rPr>
        <w:t>循</w:t>
      </w:r>
      <w:proofErr w:type="gramEnd"/>
      <w:r w:rsidRPr="00AF0B71">
        <w:rPr>
          <w:rFonts w:hAnsi="標楷體" w:cs="新細明體" w:hint="eastAsia"/>
          <w:bCs/>
          <w:szCs w:val="48"/>
        </w:rPr>
        <w:t>考試進入法醫領域等語。</w:t>
      </w:r>
      <w:r w:rsidR="00B3404E" w:rsidRPr="00AF0B71">
        <w:rPr>
          <w:rFonts w:hAnsi="標楷體" w:cs="新細明體" w:hint="eastAsia"/>
          <w:bCs/>
          <w:szCs w:val="48"/>
        </w:rPr>
        <w:t>本院</w:t>
      </w:r>
      <w:r w:rsidRPr="00AF0B71">
        <w:rPr>
          <w:rFonts w:hint="eastAsia"/>
        </w:rPr>
        <w:t>諮詢</w:t>
      </w:r>
      <w:r w:rsidR="00023241" w:rsidRPr="00AF0B71">
        <w:rPr>
          <w:rFonts w:hint="eastAsia"/>
        </w:rPr>
        <w:t>臺大</w:t>
      </w:r>
      <w:r w:rsidRPr="00AF0B71">
        <w:rPr>
          <w:rFonts w:hint="eastAsia"/>
        </w:rPr>
        <w:t>法律系王皇玉教授認為，法醫師法具有好的政策理念，但立法後雙方的爭議越來越大。法醫師法規定病理醫師</w:t>
      </w:r>
      <w:proofErr w:type="gramStart"/>
      <w:r w:rsidRPr="00AF0B71">
        <w:rPr>
          <w:rFonts w:hint="eastAsia"/>
        </w:rPr>
        <w:t>縱</w:t>
      </w:r>
      <w:proofErr w:type="gramEnd"/>
      <w:r w:rsidRPr="00AF0B71">
        <w:rPr>
          <w:rFonts w:hint="eastAsia"/>
        </w:rPr>
        <w:t>取得專科醫師資格者，仍需修習</w:t>
      </w:r>
      <w:proofErr w:type="gramStart"/>
      <w:r w:rsidRPr="00AF0B71">
        <w:rPr>
          <w:rFonts w:hint="eastAsia"/>
        </w:rPr>
        <w:t>法醫學程始能</w:t>
      </w:r>
      <w:proofErr w:type="gramEnd"/>
      <w:r w:rsidRPr="00AF0B71">
        <w:rPr>
          <w:rFonts w:hint="eastAsia"/>
        </w:rPr>
        <w:t>應考，對於</w:t>
      </w:r>
      <w:r w:rsidRPr="00AF0B71">
        <w:rPr>
          <w:rFonts w:hint="eastAsia"/>
        </w:rPr>
        <w:lastRenderedPageBreak/>
        <w:t>已擔任病理醫師多年者，不太可能再花2年時間修習法醫學程，轉</w:t>
      </w:r>
      <w:proofErr w:type="gramStart"/>
      <w:r w:rsidRPr="00AF0B71">
        <w:rPr>
          <w:rFonts w:hint="eastAsia"/>
        </w:rPr>
        <w:t>寰</w:t>
      </w:r>
      <w:proofErr w:type="gramEnd"/>
      <w:r w:rsidRPr="00AF0B71">
        <w:rPr>
          <w:rFonts w:hint="eastAsia"/>
        </w:rPr>
        <w:t>方式是各退一步。建議：1.可否降低學分數，讓病理醫師可以修習少一點的學分，符合報考的標準。2.對於過去已從事法醫解剖的病理醫師，考試院可否再開檢核制度也是方法之一等語。</w:t>
      </w:r>
      <w:r w:rsidR="00B3404E" w:rsidRPr="00AF0B71">
        <w:rPr>
          <w:rFonts w:hint="eastAsia"/>
        </w:rPr>
        <w:t>上述</w:t>
      </w:r>
      <w:proofErr w:type="gramStart"/>
      <w:r w:rsidR="00B3404E" w:rsidRPr="00AF0B71">
        <w:rPr>
          <w:rFonts w:hint="eastAsia"/>
        </w:rPr>
        <w:t>意見均值深思</w:t>
      </w:r>
      <w:proofErr w:type="gramEnd"/>
      <w:r w:rsidR="00B3404E" w:rsidRPr="00AF0B71">
        <w:rPr>
          <w:rFonts w:hint="eastAsia"/>
        </w:rPr>
        <w:t>。</w:t>
      </w:r>
    </w:p>
    <w:p w:rsidR="005B783C" w:rsidRPr="00AF0B71" w:rsidRDefault="005B783C" w:rsidP="005B783C">
      <w:pPr>
        <w:pStyle w:val="33"/>
        <w:ind w:left="1361" w:firstLine="680"/>
      </w:pPr>
      <w:r w:rsidRPr="00AF0B71">
        <w:rPr>
          <w:rFonts w:hint="eastAsia"/>
        </w:rPr>
        <w:t>本院審酌認為，近年來政府持續改變法醫工作環境，興建各地解剖室及法醫辦公所地區辦公室，並致力改善公職法醫師待遇。本院</w:t>
      </w:r>
      <w:r w:rsidR="00B3404E" w:rsidRPr="00AF0B71">
        <w:rPr>
          <w:rFonts w:hint="eastAsia"/>
        </w:rPr>
        <w:t>於調查本案過程中，</w:t>
      </w:r>
      <w:r w:rsidRPr="00AF0B71">
        <w:rPr>
          <w:rFonts w:hint="eastAsia"/>
        </w:rPr>
        <w:t>與多位年輕病理醫師座談，發現不少醫師具有投身法醫領域的理想與熱忱。其等共同指出法醫師法對於病理專科醫師所定之應考資格確實過於嚴苛</w:t>
      </w:r>
      <w:r w:rsidR="00B3404E" w:rsidRPr="00AF0B71">
        <w:rPr>
          <w:rFonts w:hint="eastAsia"/>
        </w:rPr>
        <w:t>等語</w:t>
      </w:r>
      <w:r w:rsidRPr="00AF0B71">
        <w:rPr>
          <w:rFonts w:hint="eastAsia"/>
        </w:rPr>
        <w:t>。</w:t>
      </w:r>
      <w:proofErr w:type="gramStart"/>
      <w:r w:rsidRPr="00AF0B71">
        <w:rPr>
          <w:rFonts w:hint="eastAsia"/>
        </w:rPr>
        <w:t>鑑</w:t>
      </w:r>
      <w:proofErr w:type="gramEnd"/>
      <w:r w:rsidRPr="00AF0B71">
        <w:rPr>
          <w:rFonts w:hint="eastAsia"/>
        </w:rPr>
        <w:t>於法醫師法立法時之時空背景，容有轉變，未來如何充實病理專科醫師法醫專業訓練，鼓勵其等投入法醫領域，法務部、</w:t>
      </w:r>
      <w:proofErr w:type="gramStart"/>
      <w:r w:rsidRPr="00AF0B71">
        <w:rPr>
          <w:rFonts w:hint="eastAsia"/>
        </w:rPr>
        <w:t>衛福部及教育部</w:t>
      </w:r>
      <w:proofErr w:type="gramEnd"/>
      <w:r w:rsidRPr="00AF0B71">
        <w:rPr>
          <w:rFonts w:hint="eastAsia"/>
        </w:rPr>
        <w:t>宜參酌相關公（學）會之意見，審慎研究之。</w:t>
      </w:r>
    </w:p>
    <w:p w:rsidR="005B783C" w:rsidRPr="00AF0B71" w:rsidRDefault="005B783C" w:rsidP="005B783C">
      <w:pPr>
        <w:pStyle w:val="2"/>
        <w:kinsoku/>
        <w:overflowPunct w:val="0"/>
        <w:autoSpaceDE w:val="0"/>
        <w:autoSpaceDN w:val="0"/>
        <w:ind w:left="1021" w:hanging="681"/>
        <w:rPr>
          <w:b/>
        </w:rPr>
      </w:pPr>
      <w:bookmarkStart w:id="56" w:name="_Toc20841746"/>
      <w:bookmarkStart w:id="57" w:name="_Toc22572417"/>
      <w:r w:rsidRPr="00AF0B71">
        <w:rPr>
          <w:rFonts w:hint="eastAsia"/>
          <w:b/>
        </w:rPr>
        <w:t>就法醫師專技考試而言，法醫師法之立法初衷在於擴大法醫人才的</w:t>
      </w:r>
      <w:proofErr w:type="gramStart"/>
      <w:r w:rsidRPr="00AF0B71">
        <w:rPr>
          <w:rFonts w:hint="eastAsia"/>
          <w:b/>
        </w:rPr>
        <w:t>培育及晉用</w:t>
      </w:r>
      <w:proofErr w:type="gramEnd"/>
      <w:r w:rsidRPr="00AF0B71">
        <w:rPr>
          <w:rFonts w:hint="eastAsia"/>
          <w:b/>
        </w:rPr>
        <w:t>，故其應考資格及考試方式，需兼顧公平性並鼓勵專科醫師進入法醫領域。且考試僅為取材之初步篩選要件，後續仍須經過不斷的法醫專業訓練及實務歷練，始克有功。對於已有</w:t>
      </w:r>
      <w:proofErr w:type="gramStart"/>
      <w:r w:rsidRPr="00AF0B71">
        <w:rPr>
          <w:rFonts w:hint="eastAsia"/>
          <w:b/>
        </w:rPr>
        <w:t>相當</w:t>
      </w:r>
      <w:proofErr w:type="gramEnd"/>
      <w:r w:rsidRPr="00AF0B71">
        <w:rPr>
          <w:rFonts w:hint="eastAsia"/>
          <w:b/>
        </w:rPr>
        <w:t>司法解剖實務經驗的病理專科醫師，在應考資格上不宜設立過高的門檻。</w:t>
      </w:r>
      <w:proofErr w:type="gramStart"/>
      <w:r w:rsidRPr="00AF0B71">
        <w:rPr>
          <w:rFonts w:hint="eastAsia"/>
          <w:b/>
        </w:rPr>
        <w:t>至於薦送國外</w:t>
      </w:r>
      <w:proofErr w:type="gramEnd"/>
      <w:r w:rsidRPr="00AF0B71">
        <w:rPr>
          <w:rFonts w:hint="eastAsia"/>
          <w:b/>
        </w:rPr>
        <w:t>一年以上法醫訓練之病理醫師，可否不經國內法醫學程，應考專技法醫師乙節，法務部與</w:t>
      </w:r>
      <w:proofErr w:type="gramStart"/>
      <w:r w:rsidRPr="00AF0B71">
        <w:rPr>
          <w:rFonts w:hint="eastAsia"/>
          <w:b/>
        </w:rPr>
        <w:t>考選部宜就</w:t>
      </w:r>
      <w:proofErr w:type="gramEnd"/>
      <w:r w:rsidRPr="00AF0B71">
        <w:rPr>
          <w:rFonts w:hint="eastAsia"/>
          <w:b/>
        </w:rPr>
        <w:t>其國外訓練內容進行認證，如確有不足之處，則應明</w:t>
      </w:r>
      <w:r w:rsidR="00C33F73" w:rsidRPr="00AF0B71">
        <w:rPr>
          <w:rFonts w:hint="eastAsia"/>
          <w:b/>
        </w:rPr>
        <w:t>定</w:t>
      </w:r>
      <w:r w:rsidRPr="00AF0B71">
        <w:rPr>
          <w:rFonts w:hint="eastAsia"/>
          <w:b/>
        </w:rPr>
        <w:t>應補修之課程，以杜爭議並確保法醫之專業。</w:t>
      </w:r>
      <w:bookmarkEnd w:id="56"/>
      <w:bookmarkEnd w:id="57"/>
    </w:p>
    <w:p w:rsidR="005B783C" w:rsidRPr="00AF0B71" w:rsidRDefault="005B783C" w:rsidP="005B783C">
      <w:pPr>
        <w:pStyle w:val="3"/>
        <w:kinsoku/>
        <w:overflowPunct w:val="0"/>
        <w:autoSpaceDE w:val="0"/>
        <w:autoSpaceDN w:val="0"/>
        <w:ind w:left="1361" w:hanging="681"/>
      </w:pPr>
      <w:bookmarkStart w:id="58" w:name="_Toc20841747"/>
      <w:r w:rsidRPr="00AF0B71">
        <w:rPr>
          <w:rFonts w:hint="eastAsia"/>
          <w:b/>
        </w:rPr>
        <w:t>法醫師法之立法初衷在於擴大法醫人才的</w:t>
      </w:r>
      <w:proofErr w:type="gramStart"/>
      <w:r w:rsidRPr="00AF0B71">
        <w:rPr>
          <w:rFonts w:hint="eastAsia"/>
          <w:b/>
        </w:rPr>
        <w:t>培育及晉用</w:t>
      </w:r>
      <w:proofErr w:type="gramEnd"/>
      <w:r w:rsidRPr="00AF0B71">
        <w:rPr>
          <w:rFonts w:hint="eastAsia"/>
          <w:b/>
        </w:rPr>
        <w:t>，並無限制醫師之意。法醫師專技考試之應考資格及考試方式，需兼顧公平性並鼓勵專科醫師進</w:t>
      </w:r>
      <w:r w:rsidRPr="00AF0B71">
        <w:rPr>
          <w:rFonts w:hint="eastAsia"/>
          <w:b/>
        </w:rPr>
        <w:lastRenderedPageBreak/>
        <w:t>入法醫領域。</w:t>
      </w:r>
      <w:bookmarkEnd w:id="58"/>
    </w:p>
    <w:p w:rsidR="005B783C" w:rsidRPr="00AF0B71" w:rsidRDefault="005B783C" w:rsidP="005B783C">
      <w:pPr>
        <w:pStyle w:val="33"/>
        <w:ind w:left="1361" w:firstLine="680"/>
      </w:pPr>
      <w:r w:rsidRPr="00AF0B71">
        <w:rPr>
          <w:rFonts w:hint="eastAsia"/>
        </w:rPr>
        <w:t>法醫師法最具爭議的改革，在採取法醫師與醫師分流的制度。不具醫師資格者如取得法醫師資格，除非通過醫師考試，無任何途徑可轉任醫師；而具醫師如欲執行法醫師業務，亦須經專門職業及技術人員高等考試法醫師考試（下稱法醫師專技考試）及格。至於法醫師考試應考資格，依法醫師法第4條規定，區分是否具有醫師資格者，分別規定：(1)不具醫師資格者，因</w:t>
      </w:r>
      <w:proofErr w:type="gramStart"/>
      <w:r w:rsidRPr="00AF0B71">
        <w:rPr>
          <w:rFonts w:hint="eastAsia"/>
        </w:rPr>
        <w:t>採</w:t>
      </w:r>
      <w:proofErr w:type="gramEnd"/>
      <w:r w:rsidRPr="00AF0B71">
        <w:rPr>
          <w:rFonts w:hint="eastAsia"/>
        </w:rPr>
        <w:t>「學士後法醫學教育」與醫學系教育分流，故該條第1款規定「公立或立案之私立大學、獨立學院或符合教育部</w:t>
      </w:r>
      <w:proofErr w:type="gramStart"/>
      <w:r w:rsidRPr="00AF0B71">
        <w:rPr>
          <w:rFonts w:hint="eastAsia"/>
        </w:rPr>
        <w:t>採</w:t>
      </w:r>
      <w:proofErr w:type="gramEnd"/>
      <w:r w:rsidRPr="00AF0B71">
        <w:rPr>
          <w:rFonts w:hint="eastAsia"/>
        </w:rPr>
        <w:t>認規定之國外大學、獨立學院法醫學研究所畢業」，並「經實習期滿成績及格，領有畢業證書」。(2)具醫師資格者，即領有醫師、牙醫師、中醫師證書外，「且修習法醫學程，並經法醫實習期滿成績及格，或經國內外法醫部門一年以上之法醫專業訓練，領有證明文件。」</w:t>
      </w:r>
      <w:r w:rsidR="0025077C" w:rsidRPr="00AF0B71">
        <w:rPr>
          <w:rFonts w:hint="eastAsia"/>
        </w:rPr>
        <w:t>有關法醫師考試歷年報考、到考、及格(錄取)人數統計</w:t>
      </w:r>
      <w:proofErr w:type="gramStart"/>
      <w:r w:rsidR="0025077C" w:rsidRPr="00AF0B71">
        <w:rPr>
          <w:rFonts w:hint="eastAsia"/>
        </w:rPr>
        <w:t>詳</w:t>
      </w:r>
      <w:proofErr w:type="gramEnd"/>
      <w:r w:rsidR="0025077C" w:rsidRPr="00AF0B71">
        <w:rPr>
          <w:rFonts w:hint="eastAsia"/>
        </w:rPr>
        <w:t>如下表：</w:t>
      </w:r>
    </w:p>
    <w:p w:rsidR="0025077C" w:rsidRPr="00AF0B71" w:rsidRDefault="0025077C" w:rsidP="0025077C">
      <w:pPr>
        <w:pStyle w:val="a3"/>
        <w:jc w:val="center"/>
      </w:pPr>
      <w:r w:rsidRPr="00AF0B71">
        <w:rPr>
          <w:rFonts w:hint="eastAsia"/>
          <w:lang w:eastAsia="zh-HK"/>
        </w:rPr>
        <w:t>法醫師、公職法醫師考試統計表</w:t>
      </w:r>
    </w:p>
    <w:tbl>
      <w:tblPr>
        <w:tblW w:w="8874" w:type="dxa"/>
        <w:jc w:val="center"/>
        <w:tblCellMar>
          <w:left w:w="28" w:type="dxa"/>
          <w:right w:w="28" w:type="dxa"/>
        </w:tblCellMar>
        <w:tblLook w:val="04A0" w:firstRow="1" w:lastRow="0" w:firstColumn="1" w:lastColumn="0" w:noHBand="0" w:noVBand="1"/>
      </w:tblPr>
      <w:tblGrid>
        <w:gridCol w:w="998"/>
        <w:gridCol w:w="851"/>
        <w:gridCol w:w="1018"/>
        <w:gridCol w:w="825"/>
        <w:gridCol w:w="1134"/>
        <w:gridCol w:w="622"/>
        <w:gridCol w:w="653"/>
        <w:gridCol w:w="789"/>
        <w:gridCol w:w="850"/>
        <w:gridCol w:w="1134"/>
      </w:tblGrid>
      <w:tr w:rsidR="00AF0B71" w:rsidRPr="00AF0B71" w:rsidTr="008146DA">
        <w:trPr>
          <w:trHeight w:val="324"/>
          <w:jc w:val="center"/>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077C" w:rsidRPr="00AF0B71" w:rsidRDefault="0025077C" w:rsidP="00485168">
            <w:pPr>
              <w:widowControl/>
              <w:jc w:val="center"/>
              <w:rPr>
                <w:rFonts w:ascii="標楷體" w:hAnsi="標楷體" w:cs="新細明體"/>
                <w:kern w:val="0"/>
                <w:sz w:val="24"/>
                <w:szCs w:val="24"/>
              </w:rPr>
            </w:pPr>
            <w:r w:rsidRPr="00AF0B71">
              <w:rPr>
                <w:rFonts w:ascii="標楷體" w:hAnsi="標楷體" w:cs="新細明體" w:hint="eastAsia"/>
                <w:kern w:val="0"/>
                <w:sz w:val="24"/>
                <w:szCs w:val="24"/>
              </w:rPr>
              <w:t>考試別</w:t>
            </w:r>
          </w:p>
        </w:tc>
        <w:tc>
          <w:tcPr>
            <w:tcW w:w="3828" w:type="dxa"/>
            <w:gridSpan w:val="4"/>
            <w:tcBorders>
              <w:top w:val="single" w:sz="4" w:space="0" w:color="auto"/>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jc w:val="center"/>
              <w:rPr>
                <w:rFonts w:ascii="標楷體" w:hAnsi="標楷體" w:cs="新細明體"/>
                <w:kern w:val="0"/>
                <w:sz w:val="24"/>
                <w:szCs w:val="24"/>
              </w:rPr>
            </w:pPr>
            <w:r w:rsidRPr="00AF0B71">
              <w:rPr>
                <w:rFonts w:ascii="標楷體" w:hAnsi="標楷體" w:cs="新細明體" w:hint="eastAsia"/>
                <w:kern w:val="0"/>
                <w:sz w:val="24"/>
                <w:szCs w:val="24"/>
              </w:rPr>
              <w:t>法醫師</w:t>
            </w:r>
          </w:p>
        </w:tc>
        <w:tc>
          <w:tcPr>
            <w:tcW w:w="4048" w:type="dxa"/>
            <w:gridSpan w:val="5"/>
            <w:tcBorders>
              <w:top w:val="single" w:sz="4" w:space="0" w:color="auto"/>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jc w:val="center"/>
              <w:rPr>
                <w:rFonts w:ascii="標楷體" w:hAnsi="標楷體" w:cs="新細明體"/>
                <w:kern w:val="0"/>
                <w:sz w:val="24"/>
                <w:szCs w:val="24"/>
              </w:rPr>
            </w:pPr>
            <w:r w:rsidRPr="00AF0B71">
              <w:rPr>
                <w:rFonts w:ascii="標楷體" w:hAnsi="標楷體" w:cs="新細明體" w:hint="eastAsia"/>
                <w:kern w:val="0"/>
                <w:sz w:val="24"/>
                <w:szCs w:val="24"/>
              </w:rPr>
              <w:t>公職法醫師</w:t>
            </w:r>
          </w:p>
        </w:tc>
      </w:tr>
      <w:tr w:rsidR="00AF0B71" w:rsidRPr="00AF0B71" w:rsidTr="008146DA">
        <w:trPr>
          <w:trHeight w:val="324"/>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240" w:lineRule="exact"/>
              <w:jc w:val="center"/>
              <w:rPr>
                <w:rFonts w:ascii="標楷體" w:hAnsi="標楷體" w:cs="新細明體"/>
                <w:kern w:val="0"/>
                <w:sz w:val="24"/>
                <w:szCs w:val="24"/>
              </w:rPr>
            </w:pPr>
            <w:proofErr w:type="gramStart"/>
            <w:r w:rsidRPr="00AF0B71">
              <w:rPr>
                <w:rFonts w:ascii="標楷體" w:hAnsi="標楷體" w:cs="新細明體" w:hint="eastAsia"/>
                <w:kern w:val="0"/>
                <w:sz w:val="24"/>
                <w:szCs w:val="24"/>
              </w:rPr>
              <w:t>年別</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240" w:lineRule="exact"/>
              <w:jc w:val="center"/>
              <w:rPr>
                <w:rFonts w:ascii="標楷體" w:hAnsi="標楷體" w:cs="新細明體"/>
                <w:kern w:val="0"/>
                <w:sz w:val="24"/>
                <w:szCs w:val="24"/>
              </w:rPr>
            </w:pPr>
            <w:r w:rsidRPr="00AF0B71">
              <w:rPr>
                <w:rFonts w:ascii="標楷體" w:hAnsi="標楷體" w:cs="新細明體" w:hint="eastAsia"/>
                <w:kern w:val="0"/>
                <w:sz w:val="24"/>
                <w:szCs w:val="24"/>
              </w:rPr>
              <w:t>報考人數</w:t>
            </w:r>
          </w:p>
        </w:tc>
        <w:tc>
          <w:tcPr>
            <w:tcW w:w="1018"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240" w:lineRule="exact"/>
              <w:jc w:val="center"/>
              <w:rPr>
                <w:rFonts w:ascii="標楷體" w:hAnsi="標楷體" w:cs="新細明體"/>
                <w:kern w:val="0"/>
                <w:sz w:val="24"/>
                <w:szCs w:val="24"/>
              </w:rPr>
            </w:pPr>
            <w:r w:rsidRPr="00AF0B71">
              <w:rPr>
                <w:rFonts w:ascii="標楷體" w:hAnsi="標楷體" w:cs="新細明體" w:hint="eastAsia"/>
                <w:kern w:val="0"/>
                <w:sz w:val="24"/>
                <w:szCs w:val="24"/>
              </w:rPr>
              <w:t>到考人數</w:t>
            </w:r>
          </w:p>
        </w:tc>
        <w:tc>
          <w:tcPr>
            <w:tcW w:w="825"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240" w:lineRule="exact"/>
              <w:jc w:val="center"/>
              <w:rPr>
                <w:rFonts w:ascii="標楷體" w:hAnsi="標楷體" w:cs="新細明體"/>
                <w:kern w:val="0"/>
                <w:sz w:val="24"/>
                <w:szCs w:val="24"/>
              </w:rPr>
            </w:pPr>
            <w:r w:rsidRPr="00AF0B71">
              <w:rPr>
                <w:rFonts w:ascii="標楷體" w:hAnsi="標楷體" w:cs="新細明體" w:hint="eastAsia"/>
                <w:kern w:val="0"/>
                <w:sz w:val="24"/>
                <w:szCs w:val="24"/>
              </w:rPr>
              <w:t>及格人數</w:t>
            </w:r>
          </w:p>
        </w:tc>
        <w:tc>
          <w:tcPr>
            <w:tcW w:w="1134"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240" w:lineRule="exact"/>
              <w:jc w:val="center"/>
              <w:rPr>
                <w:rFonts w:ascii="標楷體" w:hAnsi="標楷體" w:cs="新細明體"/>
                <w:kern w:val="0"/>
                <w:sz w:val="24"/>
                <w:szCs w:val="24"/>
              </w:rPr>
            </w:pPr>
            <w:r w:rsidRPr="00AF0B71">
              <w:rPr>
                <w:rFonts w:ascii="標楷體" w:hAnsi="標楷體" w:cs="新細明體" w:hint="eastAsia"/>
                <w:kern w:val="0"/>
                <w:sz w:val="24"/>
                <w:szCs w:val="24"/>
              </w:rPr>
              <w:t>及格率(%)</w:t>
            </w:r>
          </w:p>
        </w:tc>
        <w:tc>
          <w:tcPr>
            <w:tcW w:w="622"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240" w:lineRule="exact"/>
              <w:jc w:val="center"/>
              <w:rPr>
                <w:rFonts w:ascii="標楷體" w:hAnsi="標楷體" w:cs="新細明體"/>
                <w:kern w:val="0"/>
                <w:sz w:val="24"/>
                <w:szCs w:val="24"/>
              </w:rPr>
            </w:pPr>
            <w:r w:rsidRPr="00AF0B71">
              <w:rPr>
                <w:rFonts w:ascii="標楷體" w:hAnsi="標楷體" w:cs="新細明體" w:hint="eastAsia"/>
                <w:kern w:val="0"/>
                <w:sz w:val="24"/>
                <w:szCs w:val="24"/>
              </w:rPr>
              <w:t>需用名額</w:t>
            </w:r>
          </w:p>
        </w:tc>
        <w:tc>
          <w:tcPr>
            <w:tcW w:w="653"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240" w:lineRule="exact"/>
              <w:jc w:val="center"/>
              <w:rPr>
                <w:rFonts w:ascii="標楷體" w:hAnsi="標楷體" w:cs="新細明體"/>
                <w:kern w:val="0"/>
                <w:sz w:val="24"/>
                <w:szCs w:val="24"/>
              </w:rPr>
            </w:pPr>
            <w:r w:rsidRPr="00AF0B71">
              <w:rPr>
                <w:rFonts w:ascii="標楷體" w:hAnsi="標楷體" w:cs="新細明體" w:hint="eastAsia"/>
                <w:kern w:val="0"/>
                <w:sz w:val="24"/>
                <w:szCs w:val="24"/>
              </w:rPr>
              <w:t>報考人數</w:t>
            </w:r>
          </w:p>
        </w:tc>
        <w:tc>
          <w:tcPr>
            <w:tcW w:w="789"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240" w:lineRule="exact"/>
              <w:jc w:val="center"/>
              <w:rPr>
                <w:rFonts w:ascii="標楷體" w:hAnsi="標楷體" w:cs="新細明體"/>
                <w:kern w:val="0"/>
                <w:sz w:val="24"/>
                <w:szCs w:val="24"/>
              </w:rPr>
            </w:pPr>
            <w:r w:rsidRPr="00AF0B71">
              <w:rPr>
                <w:rFonts w:ascii="標楷體" w:hAnsi="標楷體" w:cs="新細明體" w:hint="eastAsia"/>
                <w:kern w:val="0"/>
                <w:sz w:val="24"/>
                <w:szCs w:val="24"/>
              </w:rPr>
              <w:t>到考人數</w:t>
            </w:r>
          </w:p>
        </w:tc>
        <w:tc>
          <w:tcPr>
            <w:tcW w:w="850"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240" w:lineRule="exact"/>
              <w:jc w:val="center"/>
              <w:rPr>
                <w:rFonts w:ascii="標楷體" w:hAnsi="標楷體" w:cs="新細明體"/>
                <w:kern w:val="0"/>
                <w:sz w:val="24"/>
                <w:szCs w:val="24"/>
              </w:rPr>
            </w:pPr>
            <w:r w:rsidRPr="00AF0B71">
              <w:rPr>
                <w:rFonts w:ascii="標楷體" w:hAnsi="標楷體" w:cs="新細明體" w:hint="eastAsia"/>
                <w:kern w:val="0"/>
                <w:sz w:val="24"/>
                <w:szCs w:val="24"/>
              </w:rPr>
              <w:t>錄取人數</w:t>
            </w:r>
          </w:p>
        </w:tc>
        <w:tc>
          <w:tcPr>
            <w:tcW w:w="1134"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240" w:lineRule="exact"/>
              <w:jc w:val="center"/>
              <w:rPr>
                <w:rFonts w:ascii="標楷體" w:hAnsi="標楷體" w:cs="新細明體"/>
                <w:kern w:val="0"/>
                <w:sz w:val="24"/>
                <w:szCs w:val="24"/>
              </w:rPr>
            </w:pPr>
            <w:r w:rsidRPr="00AF0B71">
              <w:rPr>
                <w:rFonts w:ascii="標楷體" w:hAnsi="標楷體" w:cs="新細明體" w:hint="eastAsia"/>
                <w:kern w:val="0"/>
                <w:sz w:val="24"/>
                <w:szCs w:val="24"/>
              </w:rPr>
              <w:t>錄取率(%)</w:t>
            </w:r>
          </w:p>
        </w:tc>
      </w:tr>
      <w:tr w:rsidR="00AF0B71" w:rsidRPr="00AF0B71" w:rsidTr="008146DA">
        <w:trPr>
          <w:trHeight w:val="324"/>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center"/>
              <w:rPr>
                <w:rFonts w:ascii="標楷體" w:hAnsi="標楷體" w:cs="新細明體"/>
                <w:kern w:val="0"/>
                <w:sz w:val="24"/>
                <w:szCs w:val="24"/>
              </w:rPr>
            </w:pPr>
            <w:r w:rsidRPr="00AF0B71">
              <w:rPr>
                <w:rFonts w:ascii="標楷體" w:hAnsi="標楷體" w:cs="新細明體" w:hint="eastAsia"/>
                <w:kern w:val="0"/>
                <w:sz w:val="24"/>
                <w:szCs w:val="24"/>
              </w:rPr>
              <w:t>96年</w:t>
            </w:r>
          </w:p>
        </w:tc>
        <w:tc>
          <w:tcPr>
            <w:tcW w:w="851"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1</w:t>
            </w:r>
          </w:p>
        </w:tc>
        <w:tc>
          <w:tcPr>
            <w:tcW w:w="1018"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1</w:t>
            </w:r>
          </w:p>
        </w:tc>
        <w:tc>
          <w:tcPr>
            <w:tcW w:w="825"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100.00</w:t>
            </w:r>
          </w:p>
        </w:tc>
        <w:tc>
          <w:tcPr>
            <w:tcW w:w="622"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 xml:space="preserve">　</w:t>
            </w:r>
          </w:p>
        </w:tc>
      </w:tr>
      <w:tr w:rsidR="00AF0B71" w:rsidRPr="00AF0B71" w:rsidTr="008146DA">
        <w:trPr>
          <w:trHeight w:val="324"/>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center"/>
              <w:rPr>
                <w:rFonts w:ascii="標楷體" w:hAnsi="標楷體" w:cs="新細明體"/>
                <w:kern w:val="0"/>
                <w:sz w:val="24"/>
                <w:szCs w:val="24"/>
              </w:rPr>
            </w:pPr>
            <w:r w:rsidRPr="00AF0B71">
              <w:rPr>
                <w:rFonts w:ascii="標楷體" w:hAnsi="標楷體" w:cs="新細明體" w:hint="eastAsia"/>
                <w:kern w:val="0"/>
                <w:sz w:val="24"/>
                <w:szCs w:val="24"/>
              </w:rPr>
              <w:t>97年</w:t>
            </w:r>
          </w:p>
        </w:tc>
        <w:tc>
          <w:tcPr>
            <w:tcW w:w="851"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0</w:t>
            </w:r>
          </w:p>
        </w:tc>
        <w:tc>
          <w:tcPr>
            <w:tcW w:w="1018"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0</w:t>
            </w:r>
          </w:p>
        </w:tc>
        <w:tc>
          <w:tcPr>
            <w:tcW w:w="825"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0.00</w:t>
            </w:r>
          </w:p>
        </w:tc>
        <w:tc>
          <w:tcPr>
            <w:tcW w:w="622"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 xml:space="preserve">　</w:t>
            </w:r>
          </w:p>
        </w:tc>
      </w:tr>
      <w:tr w:rsidR="00AF0B71" w:rsidRPr="00AF0B71" w:rsidTr="008146DA">
        <w:trPr>
          <w:trHeight w:val="324"/>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center"/>
              <w:rPr>
                <w:rFonts w:ascii="標楷體" w:hAnsi="標楷體" w:cs="新細明體"/>
                <w:kern w:val="0"/>
                <w:sz w:val="24"/>
                <w:szCs w:val="24"/>
              </w:rPr>
            </w:pPr>
            <w:r w:rsidRPr="00AF0B71">
              <w:rPr>
                <w:rFonts w:ascii="標楷體" w:hAnsi="標楷體" w:cs="新細明體" w:hint="eastAsia"/>
                <w:kern w:val="0"/>
                <w:sz w:val="24"/>
                <w:szCs w:val="24"/>
              </w:rPr>
              <w:t>98年</w:t>
            </w:r>
          </w:p>
        </w:tc>
        <w:tc>
          <w:tcPr>
            <w:tcW w:w="851"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4</w:t>
            </w:r>
          </w:p>
        </w:tc>
        <w:tc>
          <w:tcPr>
            <w:tcW w:w="1018"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3</w:t>
            </w:r>
          </w:p>
        </w:tc>
        <w:tc>
          <w:tcPr>
            <w:tcW w:w="825"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100.00</w:t>
            </w:r>
          </w:p>
        </w:tc>
        <w:tc>
          <w:tcPr>
            <w:tcW w:w="622"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1</w:t>
            </w:r>
          </w:p>
        </w:tc>
        <w:tc>
          <w:tcPr>
            <w:tcW w:w="653"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2</w:t>
            </w:r>
          </w:p>
        </w:tc>
        <w:tc>
          <w:tcPr>
            <w:tcW w:w="789"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100.00</w:t>
            </w:r>
          </w:p>
        </w:tc>
      </w:tr>
      <w:tr w:rsidR="00AF0B71" w:rsidRPr="00AF0B71" w:rsidTr="008146DA">
        <w:trPr>
          <w:trHeight w:val="324"/>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center"/>
              <w:rPr>
                <w:rFonts w:ascii="標楷體" w:hAnsi="標楷體" w:cs="新細明體"/>
                <w:kern w:val="0"/>
                <w:sz w:val="24"/>
                <w:szCs w:val="24"/>
              </w:rPr>
            </w:pPr>
            <w:r w:rsidRPr="00AF0B71">
              <w:rPr>
                <w:rFonts w:ascii="標楷體" w:hAnsi="標楷體" w:cs="新細明體" w:hint="eastAsia"/>
                <w:kern w:val="0"/>
                <w:sz w:val="24"/>
                <w:szCs w:val="24"/>
              </w:rPr>
              <w:t>99年</w:t>
            </w:r>
          </w:p>
        </w:tc>
        <w:tc>
          <w:tcPr>
            <w:tcW w:w="851"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5</w:t>
            </w:r>
          </w:p>
        </w:tc>
        <w:tc>
          <w:tcPr>
            <w:tcW w:w="1018"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5</w:t>
            </w:r>
          </w:p>
        </w:tc>
        <w:tc>
          <w:tcPr>
            <w:tcW w:w="825"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60.00</w:t>
            </w:r>
          </w:p>
        </w:tc>
        <w:tc>
          <w:tcPr>
            <w:tcW w:w="622"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2</w:t>
            </w:r>
          </w:p>
        </w:tc>
        <w:tc>
          <w:tcPr>
            <w:tcW w:w="653"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2</w:t>
            </w:r>
          </w:p>
        </w:tc>
        <w:tc>
          <w:tcPr>
            <w:tcW w:w="789"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100.00</w:t>
            </w:r>
          </w:p>
        </w:tc>
      </w:tr>
      <w:tr w:rsidR="00AF0B71" w:rsidRPr="00AF0B71" w:rsidTr="008146DA">
        <w:trPr>
          <w:trHeight w:val="324"/>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center"/>
              <w:rPr>
                <w:rFonts w:ascii="標楷體" w:hAnsi="標楷體" w:cs="新細明體"/>
                <w:kern w:val="0"/>
                <w:sz w:val="24"/>
                <w:szCs w:val="24"/>
              </w:rPr>
            </w:pPr>
            <w:r w:rsidRPr="00AF0B71">
              <w:rPr>
                <w:rFonts w:ascii="標楷體" w:hAnsi="標楷體" w:cs="新細明體" w:hint="eastAsia"/>
                <w:kern w:val="0"/>
                <w:sz w:val="24"/>
                <w:szCs w:val="24"/>
              </w:rPr>
              <w:t>100年</w:t>
            </w:r>
          </w:p>
        </w:tc>
        <w:tc>
          <w:tcPr>
            <w:tcW w:w="851"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12</w:t>
            </w:r>
          </w:p>
        </w:tc>
        <w:tc>
          <w:tcPr>
            <w:tcW w:w="1018"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9</w:t>
            </w:r>
          </w:p>
        </w:tc>
        <w:tc>
          <w:tcPr>
            <w:tcW w:w="825"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9</w:t>
            </w:r>
          </w:p>
        </w:tc>
        <w:tc>
          <w:tcPr>
            <w:tcW w:w="1134"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100.00</w:t>
            </w:r>
          </w:p>
        </w:tc>
        <w:tc>
          <w:tcPr>
            <w:tcW w:w="622"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4</w:t>
            </w:r>
          </w:p>
        </w:tc>
        <w:tc>
          <w:tcPr>
            <w:tcW w:w="653"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2</w:t>
            </w:r>
          </w:p>
        </w:tc>
        <w:tc>
          <w:tcPr>
            <w:tcW w:w="789"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100.00</w:t>
            </w:r>
          </w:p>
        </w:tc>
      </w:tr>
      <w:tr w:rsidR="00AF0B71" w:rsidRPr="00AF0B71" w:rsidTr="008146DA">
        <w:trPr>
          <w:trHeight w:val="324"/>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center"/>
              <w:rPr>
                <w:rFonts w:ascii="標楷體" w:hAnsi="標楷體" w:cs="新細明體"/>
                <w:kern w:val="0"/>
                <w:sz w:val="24"/>
                <w:szCs w:val="24"/>
              </w:rPr>
            </w:pPr>
            <w:r w:rsidRPr="00AF0B71">
              <w:rPr>
                <w:rFonts w:ascii="標楷體" w:hAnsi="標楷體" w:cs="新細明體" w:hint="eastAsia"/>
                <w:kern w:val="0"/>
                <w:sz w:val="24"/>
                <w:szCs w:val="24"/>
              </w:rPr>
              <w:t>101年</w:t>
            </w:r>
          </w:p>
        </w:tc>
        <w:tc>
          <w:tcPr>
            <w:tcW w:w="851"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9</w:t>
            </w:r>
          </w:p>
        </w:tc>
        <w:tc>
          <w:tcPr>
            <w:tcW w:w="1018"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9</w:t>
            </w:r>
          </w:p>
        </w:tc>
        <w:tc>
          <w:tcPr>
            <w:tcW w:w="825"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8</w:t>
            </w:r>
          </w:p>
        </w:tc>
        <w:tc>
          <w:tcPr>
            <w:tcW w:w="1134"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88.89</w:t>
            </w:r>
          </w:p>
        </w:tc>
        <w:tc>
          <w:tcPr>
            <w:tcW w:w="622"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9</w:t>
            </w:r>
          </w:p>
        </w:tc>
        <w:tc>
          <w:tcPr>
            <w:tcW w:w="653"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9</w:t>
            </w:r>
          </w:p>
        </w:tc>
        <w:tc>
          <w:tcPr>
            <w:tcW w:w="789"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9</w:t>
            </w:r>
          </w:p>
        </w:tc>
        <w:tc>
          <w:tcPr>
            <w:tcW w:w="850"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9</w:t>
            </w:r>
          </w:p>
        </w:tc>
        <w:tc>
          <w:tcPr>
            <w:tcW w:w="1134"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100.00</w:t>
            </w:r>
          </w:p>
        </w:tc>
      </w:tr>
      <w:tr w:rsidR="00AF0B71" w:rsidRPr="00AF0B71" w:rsidTr="008146DA">
        <w:trPr>
          <w:trHeight w:val="324"/>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center"/>
              <w:rPr>
                <w:rFonts w:ascii="標楷體" w:hAnsi="標楷體" w:cs="新細明體"/>
                <w:kern w:val="0"/>
                <w:sz w:val="24"/>
                <w:szCs w:val="24"/>
              </w:rPr>
            </w:pPr>
            <w:r w:rsidRPr="00AF0B71">
              <w:rPr>
                <w:rFonts w:ascii="標楷體" w:hAnsi="標楷體" w:cs="新細明體" w:hint="eastAsia"/>
                <w:kern w:val="0"/>
                <w:sz w:val="24"/>
                <w:szCs w:val="24"/>
              </w:rPr>
              <w:t>102年</w:t>
            </w:r>
          </w:p>
        </w:tc>
        <w:tc>
          <w:tcPr>
            <w:tcW w:w="851"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7</w:t>
            </w:r>
          </w:p>
        </w:tc>
        <w:tc>
          <w:tcPr>
            <w:tcW w:w="1018"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7</w:t>
            </w:r>
          </w:p>
        </w:tc>
        <w:tc>
          <w:tcPr>
            <w:tcW w:w="825"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71.43</w:t>
            </w:r>
          </w:p>
        </w:tc>
        <w:tc>
          <w:tcPr>
            <w:tcW w:w="622"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5</w:t>
            </w:r>
          </w:p>
        </w:tc>
        <w:tc>
          <w:tcPr>
            <w:tcW w:w="653"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6</w:t>
            </w:r>
          </w:p>
        </w:tc>
        <w:tc>
          <w:tcPr>
            <w:tcW w:w="789"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83.33</w:t>
            </w:r>
          </w:p>
        </w:tc>
      </w:tr>
      <w:tr w:rsidR="00AF0B71" w:rsidRPr="00AF0B71" w:rsidTr="008146DA">
        <w:trPr>
          <w:trHeight w:val="324"/>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center"/>
              <w:rPr>
                <w:rFonts w:ascii="標楷體" w:hAnsi="標楷體" w:cs="新細明體"/>
                <w:kern w:val="0"/>
                <w:sz w:val="24"/>
                <w:szCs w:val="24"/>
              </w:rPr>
            </w:pPr>
            <w:r w:rsidRPr="00AF0B71">
              <w:rPr>
                <w:rFonts w:ascii="標楷體" w:hAnsi="標楷體" w:cs="新細明體" w:hint="eastAsia"/>
                <w:kern w:val="0"/>
                <w:sz w:val="24"/>
                <w:szCs w:val="24"/>
              </w:rPr>
              <w:t>103年</w:t>
            </w:r>
          </w:p>
        </w:tc>
        <w:tc>
          <w:tcPr>
            <w:tcW w:w="851"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9</w:t>
            </w:r>
          </w:p>
        </w:tc>
        <w:tc>
          <w:tcPr>
            <w:tcW w:w="1018"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7</w:t>
            </w:r>
          </w:p>
        </w:tc>
        <w:tc>
          <w:tcPr>
            <w:tcW w:w="825"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71.43</w:t>
            </w:r>
          </w:p>
        </w:tc>
        <w:tc>
          <w:tcPr>
            <w:tcW w:w="622"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2</w:t>
            </w:r>
          </w:p>
        </w:tc>
        <w:tc>
          <w:tcPr>
            <w:tcW w:w="653"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4</w:t>
            </w:r>
          </w:p>
        </w:tc>
        <w:tc>
          <w:tcPr>
            <w:tcW w:w="789"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50.00</w:t>
            </w:r>
          </w:p>
        </w:tc>
      </w:tr>
      <w:tr w:rsidR="00AF0B71" w:rsidRPr="00AF0B71" w:rsidTr="008146DA">
        <w:trPr>
          <w:trHeight w:val="324"/>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center"/>
              <w:rPr>
                <w:rFonts w:ascii="標楷體" w:hAnsi="標楷體" w:cs="新細明體"/>
                <w:kern w:val="0"/>
                <w:sz w:val="24"/>
                <w:szCs w:val="24"/>
              </w:rPr>
            </w:pPr>
            <w:r w:rsidRPr="00AF0B71">
              <w:rPr>
                <w:rFonts w:ascii="標楷體" w:hAnsi="標楷體" w:cs="新細明體" w:hint="eastAsia"/>
                <w:kern w:val="0"/>
                <w:sz w:val="24"/>
                <w:szCs w:val="24"/>
              </w:rPr>
              <w:t>104年</w:t>
            </w:r>
          </w:p>
        </w:tc>
        <w:tc>
          <w:tcPr>
            <w:tcW w:w="851"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9</w:t>
            </w:r>
          </w:p>
        </w:tc>
        <w:tc>
          <w:tcPr>
            <w:tcW w:w="1018"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7</w:t>
            </w:r>
          </w:p>
        </w:tc>
        <w:tc>
          <w:tcPr>
            <w:tcW w:w="825"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7</w:t>
            </w:r>
          </w:p>
        </w:tc>
        <w:tc>
          <w:tcPr>
            <w:tcW w:w="1134"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100.00</w:t>
            </w:r>
          </w:p>
        </w:tc>
        <w:tc>
          <w:tcPr>
            <w:tcW w:w="622"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 xml:space="preserve">　</w:t>
            </w:r>
          </w:p>
        </w:tc>
      </w:tr>
      <w:tr w:rsidR="00AF0B71" w:rsidRPr="00AF0B71" w:rsidTr="008146DA">
        <w:trPr>
          <w:trHeight w:val="324"/>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center"/>
              <w:rPr>
                <w:rFonts w:ascii="標楷體" w:hAnsi="標楷體" w:cs="新細明體"/>
                <w:kern w:val="0"/>
                <w:sz w:val="24"/>
                <w:szCs w:val="24"/>
              </w:rPr>
            </w:pPr>
            <w:r w:rsidRPr="00AF0B71">
              <w:rPr>
                <w:rFonts w:ascii="標楷體" w:hAnsi="標楷體" w:cs="新細明體" w:hint="eastAsia"/>
                <w:kern w:val="0"/>
                <w:sz w:val="24"/>
                <w:szCs w:val="24"/>
              </w:rPr>
              <w:lastRenderedPageBreak/>
              <w:t>105年</w:t>
            </w:r>
          </w:p>
        </w:tc>
        <w:tc>
          <w:tcPr>
            <w:tcW w:w="851"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8</w:t>
            </w:r>
          </w:p>
        </w:tc>
        <w:tc>
          <w:tcPr>
            <w:tcW w:w="1018"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6</w:t>
            </w:r>
          </w:p>
        </w:tc>
        <w:tc>
          <w:tcPr>
            <w:tcW w:w="825"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6</w:t>
            </w:r>
          </w:p>
        </w:tc>
        <w:tc>
          <w:tcPr>
            <w:tcW w:w="1134"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100.00</w:t>
            </w:r>
          </w:p>
        </w:tc>
        <w:tc>
          <w:tcPr>
            <w:tcW w:w="622"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1</w:t>
            </w:r>
          </w:p>
        </w:tc>
        <w:tc>
          <w:tcPr>
            <w:tcW w:w="653"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10</w:t>
            </w:r>
          </w:p>
        </w:tc>
        <w:tc>
          <w:tcPr>
            <w:tcW w:w="789"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9</w:t>
            </w:r>
          </w:p>
        </w:tc>
        <w:tc>
          <w:tcPr>
            <w:tcW w:w="850"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11.11</w:t>
            </w:r>
          </w:p>
        </w:tc>
      </w:tr>
      <w:tr w:rsidR="00AF0B71" w:rsidRPr="00AF0B71" w:rsidTr="008146DA">
        <w:trPr>
          <w:trHeight w:val="324"/>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center"/>
              <w:rPr>
                <w:rFonts w:ascii="標楷體" w:hAnsi="標楷體" w:cs="新細明體"/>
                <w:kern w:val="0"/>
                <w:sz w:val="24"/>
                <w:szCs w:val="24"/>
              </w:rPr>
            </w:pPr>
            <w:r w:rsidRPr="00AF0B71">
              <w:rPr>
                <w:rFonts w:ascii="標楷體" w:hAnsi="標楷體" w:cs="新細明體" w:hint="eastAsia"/>
                <w:kern w:val="0"/>
                <w:sz w:val="24"/>
                <w:szCs w:val="24"/>
              </w:rPr>
              <w:t>106年</w:t>
            </w:r>
          </w:p>
        </w:tc>
        <w:tc>
          <w:tcPr>
            <w:tcW w:w="851"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3</w:t>
            </w:r>
          </w:p>
        </w:tc>
        <w:tc>
          <w:tcPr>
            <w:tcW w:w="1018"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3</w:t>
            </w:r>
          </w:p>
        </w:tc>
        <w:tc>
          <w:tcPr>
            <w:tcW w:w="825"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100.00</w:t>
            </w:r>
          </w:p>
        </w:tc>
        <w:tc>
          <w:tcPr>
            <w:tcW w:w="622"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 xml:space="preserve">　</w:t>
            </w:r>
          </w:p>
        </w:tc>
        <w:tc>
          <w:tcPr>
            <w:tcW w:w="653"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rPr>
                <w:rFonts w:ascii="標楷體" w:hAnsi="標楷體" w:cs="新細明體"/>
                <w:kern w:val="0"/>
                <w:sz w:val="24"/>
                <w:szCs w:val="24"/>
              </w:rPr>
            </w:pPr>
            <w:r w:rsidRPr="00AF0B71">
              <w:rPr>
                <w:rFonts w:ascii="標楷體" w:hAnsi="標楷體" w:cs="新細明體" w:hint="eastAsia"/>
                <w:kern w:val="0"/>
                <w:sz w:val="24"/>
                <w:szCs w:val="24"/>
              </w:rPr>
              <w:t xml:space="preserve">　</w:t>
            </w:r>
          </w:p>
        </w:tc>
      </w:tr>
      <w:tr w:rsidR="00AF0B71" w:rsidRPr="00AF0B71" w:rsidTr="008146DA">
        <w:trPr>
          <w:trHeight w:val="324"/>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center"/>
              <w:rPr>
                <w:rFonts w:ascii="標楷體" w:hAnsi="標楷體" w:cs="新細明體"/>
                <w:kern w:val="0"/>
                <w:sz w:val="24"/>
                <w:szCs w:val="24"/>
              </w:rPr>
            </w:pPr>
            <w:r w:rsidRPr="00AF0B71">
              <w:rPr>
                <w:rFonts w:ascii="標楷體" w:hAnsi="標楷體" w:cs="新細明體" w:hint="eastAsia"/>
                <w:kern w:val="0"/>
                <w:sz w:val="24"/>
                <w:szCs w:val="24"/>
              </w:rPr>
              <w:t>107年</w:t>
            </w:r>
          </w:p>
        </w:tc>
        <w:tc>
          <w:tcPr>
            <w:tcW w:w="851"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3</w:t>
            </w:r>
          </w:p>
        </w:tc>
        <w:tc>
          <w:tcPr>
            <w:tcW w:w="1018"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3</w:t>
            </w:r>
          </w:p>
        </w:tc>
        <w:tc>
          <w:tcPr>
            <w:tcW w:w="825"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FA6CE3">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33.33</w:t>
            </w:r>
          </w:p>
        </w:tc>
        <w:tc>
          <w:tcPr>
            <w:tcW w:w="622"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1</w:t>
            </w:r>
          </w:p>
        </w:tc>
        <w:tc>
          <w:tcPr>
            <w:tcW w:w="653"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13</w:t>
            </w:r>
          </w:p>
        </w:tc>
        <w:tc>
          <w:tcPr>
            <w:tcW w:w="789"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9.09</w:t>
            </w:r>
          </w:p>
        </w:tc>
      </w:tr>
      <w:tr w:rsidR="00AF0B71" w:rsidRPr="00AF0B71" w:rsidTr="008146DA">
        <w:trPr>
          <w:trHeight w:val="324"/>
          <w:jc w:val="center"/>
        </w:trPr>
        <w:tc>
          <w:tcPr>
            <w:tcW w:w="998" w:type="dxa"/>
            <w:tcBorders>
              <w:top w:val="nil"/>
              <w:left w:val="single" w:sz="4" w:space="0" w:color="auto"/>
              <w:bottom w:val="single" w:sz="4" w:space="0" w:color="auto"/>
              <w:right w:val="single" w:sz="4" w:space="0" w:color="auto"/>
            </w:tcBorders>
            <w:shd w:val="clear" w:color="auto" w:fill="auto"/>
            <w:noWrap/>
            <w:vAlign w:val="center"/>
          </w:tcPr>
          <w:p w:rsidR="006E1EED" w:rsidRPr="00AF0B71" w:rsidRDefault="004A1DC8" w:rsidP="00485168">
            <w:pPr>
              <w:widowControl/>
              <w:spacing w:line="400" w:lineRule="exact"/>
              <w:jc w:val="center"/>
              <w:rPr>
                <w:rFonts w:ascii="標楷體" w:hAnsi="標楷體" w:cs="新細明體"/>
                <w:kern w:val="0"/>
                <w:sz w:val="24"/>
                <w:szCs w:val="24"/>
              </w:rPr>
            </w:pPr>
            <w:r w:rsidRPr="00AF0B71">
              <w:rPr>
                <w:rFonts w:ascii="標楷體" w:hAnsi="標楷體" w:cs="新細明體" w:hint="eastAsia"/>
                <w:kern w:val="0"/>
                <w:sz w:val="24"/>
                <w:szCs w:val="24"/>
              </w:rPr>
              <w:t>108年</w:t>
            </w:r>
          </w:p>
        </w:tc>
        <w:tc>
          <w:tcPr>
            <w:tcW w:w="851" w:type="dxa"/>
            <w:tcBorders>
              <w:top w:val="nil"/>
              <w:left w:val="nil"/>
              <w:bottom w:val="single" w:sz="4" w:space="0" w:color="auto"/>
              <w:right w:val="single" w:sz="4" w:space="0" w:color="auto"/>
            </w:tcBorders>
            <w:shd w:val="clear" w:color="auto" w:fill="auto"/>
            <w:noWrap/>
            <w:vAlign w:val="center"/>
          </w:tcPr>
          <w:p w:rsidR="006E1EED" w:rsidRPr="00AF0B71" w:rsidRDefault="004A1DC8"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3</w:t>
            </w:r>
          </w:p>
        </w:tc>
        <w:tc>
          <w:tcPr>
            <w:tcW w:w="1018" w:type="dxa"/>
            <w:tcBorders>
              <w:top w:val="nil"/>
              <w:left w:val="nil"/>
              <w:bottom w:val="single" w:sz="4" w:space="0" w:color="auto"/>
              <w:right w:val="single" w:sz="4" w:space="0" w:color="auto"/>
            </w:tcBorders>
            <w:shd w:val="clear" w:color="auto" w:fill="auto"/>
            <w:noWrap/>
            <w:vAlign w:val="center"/>
          </w:tcPr>
          <w:p w:rsidR="006E1EED" w:rsidRPr="00AF0B71" w:rsidRDefault="004A1DC8"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3</w:t>
            </w:r>
          </w:p>
        </w:tc>
        <w:tc>
          <w:tcPr>
            <w:tcW w:w="825" w:type="dxa"/>
            <w:tcBorders>
              <w:top w:val="nil"/>
              <w:left w:val="nil"/>
              <w:bottom w:val="single" w:sz="4" w:space="0" w:color="auto"/>
              <w:right w:val="single" w:sz="4" w:space="0" w:color="auto"/>
            </w:tcBorders>
            <w:shd w:val="clear" w:color="auto" w:fill="auto"/>
            <w:noWrap/>
            <w:vAlign w:val="center"/>
          </w:tcPr>
          <w:p w:rsidR="006E1EED" w:rsidRPr="00AF0B71" w:rsidRDefault="004A1DC8"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2</w:t>
            </w:r>
          </w:p>
        </w:tc>
        <w:tc>
          <w:tcPr>
            <w:tcW w:w="1134" w:type="dxa"/>
            <w:tcBorders>
              <w:top w:val="nil"/>
              <w:left w:val="nil"/>
              <w:bottom w:val="single" w:sz="4" w:space="0" w:color="auto"/>
              <w:right w:val="single" w:sz="4" w:space="0" w:color="auto"/>
            </w:tcBorders>
            <w:shd w:val="clear" w:color="auto" w:fill="auto"/>
            <w:noWrap/>
            <w:vAlign w:val="center"/>
          </w:tcPr>
          <w:p w:rsidR="006E1EED" w:rsidRPr="00AF0B71" w:rsidRDefault="004A1DC8"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66.67</w:t>
            </w:r>
          </w:p>
        </w:tc>
        <w:tc>
          <w:tcPr>
            <w:tcW w:w="622" w:type="dxa"/>
            <w:tcBorders>
              <w:top w:val="nil"/>
              <w:left w:val="nil"/>
              <w:bottom w:val="single" w:sz="4" w:space="0" w:color="auto"/>
              <w:right w:val="single" w:sz="4" w:space="0" w:color="auto"/>
            </w:tcBorders>
            <w:shd w:val="clear" w:color="auto" w:fill="auto"/>
            <w:noWrap/>
            <w:vAlign w:val="center"/>
          </w:tcPr>
          <w:p w:rsidR="006E1EED" w:rsidRPr="00AF0B71" w:rsidRDefault="006E1EED" w:rsidP="00485168">
            <w:pPr>
              <w:widowControl/>
              <w:spacing w:line="400" w:lineRule="exact"/>
              <w:jc w:val="right"/>
              <w:rPr>
                <w:rFonts w:ascii="標楷體" w:hAnsi="標楷體" w:cs="新細明體"/>
                <w:kern w:val="0"/>
                <w:sz w:val="24"/>
                <w:szCs w:val="24"/>
              </w:rPr>
            </w:pPr>
          </w:p>
        </w:tc>
        <w:tc>
          <w:tcPr>
            <w:tcW w:w="653" w:type="dxa"/>
            <w:tcBorders>
              <w:top w:val="nil"/>
              <w:left w:val="nil"/>
              <w:bottom w:val="single" w:sz="4" w:space="0" w:color="auto"/>
              <w:right w:val="single" w:sz="4" w:space="0" w:color="auto"/>
            </w:tcBorders>
            <w:shd w:val="clear" w:color="auto" w:fill="auto"/>
            <w:noWrap/>
            <w:vAlign w:val="center"/>
          </w:tcPr>
          <w:p w:rsidR="006E1EED" w:rsidRPr="00AF0B71" w:rsidRDefault="006E1EED" w:rsidP="00485168">
            <w:pPr>
              <w:widowControl/>
              <w:spacing w:line="400" w:lineRule="exact"/>
              <w:jc w:val="right"/>
              <w:rPr>
                <w:rFonts w:ascii="標楷體" w:hAnsi="標楷體" w:cs="新細明體"/>
                <w:kern w:val="0"/>
                <w:sz w:val="24"/>
                <w:szCs w:val="24"/>
              </w:rPr>
            </w:pPr>
          </w:p>
        </w:tc>
        <w:tc>
          <w:tcPr>
            <w:tcW w:w="789" w:type="dxa"/>
            <w:tcBorders>
              <w:top w:val="nil"/>
              <w:left w:val="nil"/>
              <w:bottom w:val="single" w:sz="4" w:space="0" w:color="auto"/>
              <w:right w:val="single" w:sz="4" w:space="0" w:color="auto"/>
            </w:tcBorders>
            <w:shd w:val="clear" w:color="auto" w:fill="auto"/>
            <w:noWrap/>
            <w:vAlign w:val="center"/>
          </w:tcPr>
          <w:p w:rsidR="006E1EED" w:rsidRPr="00AF0B71" w:rsidRDefault="006E1EED" w:rsidP="00485168">
            <w:pPr>
              <w:widowControl/>
              <w:spacing w:line="400" w:lineRule="exact"/>
              <w:jc w:val="right"/>
              <w:rPr>
                <w:rFonts w:ascii="標楷體" w:hAnsi="標楷體" w:cs="新細明體"/>
                <w:kern w:val="0"/>
                <w:sz w:val="24"/>
                <w:szCs w:val="24"/>
              </w:rPr>
            </w:pPr>
          </w:p>
        </w:tc>
        <w:tc>
          <w:tcPr>
            <w:tcW w:w="850" w:type="dxa"/>
            <w:tcBorders>
              <w:top w:val="nil"/>
              <w:left w:val="nil"/>
              <w:bottom w:val="single" w:sz="4" w:space="0" w:color="auto"/>
              <w:right w:val="single" w:sz="4" w:space="0" w:color="auto"/>
            </w:tcBorders>
            <w:shd w:val="clear" w:color="auto" w:fill="auto"/>
            <w:noWrap/>
            <w:vAlign w:val="center"/>
          </w:tcPr>
          <w:p w:rsidR="006E1EED" w:rsidRPr="00AF0B71" w:rsidRDefault="006E1EED" w:rsidP="00485168">
            <w:pPr>
              <w:widowControl/>
              <w:spacing w:line="400" w:lineRule="exact"/>
              <w:jc w:val="right"/>
              <w:rPr>
                <w:rFonts w:ascii="標楷體" w:hAnsi="標楷體" w:cs="新細明體"/>
                <w:kern w:val="0"/>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6E1EED" w:rsidRPr="00AF0B71" w:rsidRDefault="006E1EED" w:rsidP="00485168">
            <w:pPr>
              <w:widowControl/>
              <w:spacing w:line="400" w:lineRule="exact"/>
              <w:jc w:val="right"/>
              <w:rPr>
                <w:rFonts w:ascii="標楷體" w:hAnsi="標楷體" w:cs="新細明體"/>
                <w:kern w:val="0"/>
                <w:sz w:val="24"/>
                <w:szCs w:val="24"/>
              </w:rPr>
            </w:pPr>
          </w:p>
        </w:tc>
      </w:tr>
      <w:tr w:rsidR="00AF0B71" w:rsidRPr="00AF0B71" w:rsidTr="008146DA">
        <w:trPr>
          <w:trHeight w:val="324"/>
          <w:jc w:val="center"/>
        </w:trPr>
        <w:tc>
          <w:tcPr>
            <w:tcW w:w="998" w:type="dxa"/>
            <w:tcBorders>
              <w:top w:val="nil"/>
              <w:left w:val="single" w:sz="4" w:space="0" w:color="auto"/>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center"/>
              <w:rPr>
                <w:rFonts w:ascii="標楷體" w:hAnsi="標楷體" w:cs="新細明體"/>
                <w:kern w:val="0"/>
                <w:sz w:val="24"/>
                <w:szCs w:val="24"/>
              </w:rPr>
            </w:pPr>
            <w:r w:rsidRPr="00AF0B71">
              <w:rPr>
                <w:rFonts w:ascii="標楷體" w:hAnsi="標楷體" w:cs="新細明體" w:hint="eastAsia"/>
                <w:kern w:val="0"/>
                <w:sz w:val="24"/>
                <w:szCs w:val="24"/>
              </w:rPr>
              <w:t>合計</w:t>
            </w:r>
          </w:p>
        </w:tc>
        <w:tc>
          <w:tcPr>
            <w:tcW w:w="851"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70</w:t>
            </w:r>
          </w:p>
        </w:tc>
        <w:tc>
          <w:tcPr>
            <w:tcW w:w="1018"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60</w:t>
            </w:r>
          </w:p>
        </w:tc>
        <w:tc>
          <w:tcPr>
            <w:tcW w:w="825"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51</w:t>
            </w:r>
          </w:p>
        </w:tc>
        <w:tc>
          <w:tcPr>
            <w:tcW w:w="1134"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85.00</w:t>
            </w:r>
          </w:p>
        </w:tc>
        <w:tc>
          <w:tcPr>
            <w:tcW w:w="622"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25</w:t>
            </w:r>
          </w:p>
        </w:tc>
        <w:tc>
          <w:tcPr>
            <w:tcW w:w="653"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48</w:t>
            </w:r>
          </w:p>
        </w:tc>
        <w:tc>
          <w:tcPr>
            <w:tcW w:w="789"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43</w:t>
            </w:r>
          </w:p>
        </w:tc>
        <w:tc>
          <w:tcPr>
            <w:tcW w:w="850"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22</w:t>
            </w:r>
          </w:p>
        </w:tc>
        <w:tc>
          <w:tcPr>
            <w:tcW w:w="1134" w:type="dxa"/>
            <w:tcBorders>
              <w:top w:val="nil"/>
              <w:left w:val="nil"/>
              <w:bottom w:val="single" w:sz="4" w:space="0" w:color="auto"/>
              <w:right w:val="single" w:sz="4" w:space="0" w:color="auto"/>
            </w:tcBorders>
            <w:shd w:val="clear" w:color="auto" w:fill="auto"/>
            <w:noWrap/>
            <w:vAlign w:val="center"/>
            <w:hideMark/>
          </w:tcPr>
          <w:p w:rsidR="0025077C" w:rsidRPr="00AF0B71" w:rsidRDefault="0025077C" w:rsidP="00485168">
            <w:pPr>
              <w:widowControl/>
              <w:spacing w:line="400" w:lineRule="exact"/>
              <w:jc w:val="right"/>
              <w:rPr>
                <w:rFonts w:ascii="標楷體" w:hAnsi="標楷體" w:cs="新細明體"/>
                <w:kern w:val="0"/>
                <w:sz w:val="24"/>
                <w:szCs w:val="24"/>
              </w:rPr>
            </w:pPr>
            <w:r w:rsidRPr="00AF0B71">
              <w:rPr>
                <w:rFonts w:ascii="標楷體" w:hAnsi="標楷體" w:cs="新細明體" w:hint="eastAsia"/>
                <w:kern w:val="0"/>
                <w:sz w:val="24"/>
                <w:szCs w:val="24"/>
              </w:rPr>
              <w:t>51.16</w:t>
            </w:r>
          </w:p>
        </w:tc>
      </w:tr>
    </w:tbl>
    <w:p w:rsidR="0025077C" w:rsidRPr="00AF0B71" w:rsidRDefault="0025077C" w:rsidP="0025077C">
      <w:pPr>
        <w:pStyle w:val="33"/>
        <w:ind w:left="1361" w:firstLine="520"/>
        <w:jc w:val="right"/>
        <w:rPr>
          <w:sz w:val="24"/>
          <w:szCs w:val="24"/>
        </w:rPr>
      </w:pPr>
      <w:r w:rsidRPr="00AF0B71">
        <w:rPr>
          <w:rFonts w:hint="eastAsia"/>
          <w:sz w:val="24"/>
          <w:szCs w:val="24"/>
        </w:rPr>
        <w:t>資料來源：考選部</w:t>
      </w:r>
    </w:p>
    <w:p w:rsidR="0025077C" w:rsidRPr="00AF0B71" w:rsidRDefault="0025077C" w:rsidP="005B783C">
      <w:pPr>
        <w:pStyle w:val="33"/>
        <w:ind w:left="1361" w:firstLine="680"/>
      </w:pPr>
      <w:r w:rsidRPr="00AF0B71">
        <w:rPr>
          <w:rFonts w:hint="eastAsia"/>
        </w:rPr>
        <w:t>依考選部資料，法醫師考試自96年開始舉行以來，106年以前之報考</w:t>
      </w:r>
      <w:proofErr w:type="gramStart"/>
      <w:r w:rsidRPr="00AF0B71">
        <w:rPr>
          <w:rFonts w:hint="eastAsia"/>
        </w:rPr>
        <w:t>人均為</w:t>
      </w:r>
      <w:r w:rsidR="00023241" w:rsidRPr="00AF0B71">
        <w:rPr>
          <w:rFonts w:hint="eastAsia"/>
        </w:rPr>
        <w:t>臺大</w:t>
      </w:r>
      <w:proofErr w:type="gramEnd"/>
      <w:r w:rsidRPr="00AF0B71">
        <w:rPr>
          <w:rFonts w:hint="eastAsia"/>
        </w:rPr>
        <w:t>法醫學研究所畢業學生，符合考試規則第5條第1項第1款(即法醫師法第4條第1項第1款)資格，</w:t>
      </w:r>
      <w:r w:rsidR="00CE3FEB" w:rsidRPr="00AF0B71">
        <w:rPr>
          <w:rFonts w:hint="eastAsia"/>
        </w:rPr>
        <w:t>經法務部法醫研究所選送出國接受1年以上法醫專業訓練領有證明文件者，於</w:t>
      </w:r>
      <w:r w:rsidRPr="00AF0B71">
        <w:rPr>
          <w:rFonts w:hint="eastAsia"/>
        </w:rPr>
        <w:t>107年</w:t>
      </w:r>
      <w:r w:rsidR="00CE3FEB" w:rsidRPr="00AF0B71">
        <w:rPr>
          <w:rFonts w:hint="eastAsia"/>
        </w:rPr>
        <w:t>及108年分別有</w:t>
      </w:r>
      <w:r w:rsidRPr="00AF0B71">
        <w:rPr>
          <w:rFonts w:hint="eastAsia"/>
        </w:rPr>
        <w:t>2人</w:t>
      </w:r>
      <w:r w:rsidR="00CE3FEB" w:rsidRPr="00AF0B71">
        <w:rPr>
          <w:rFonts w:hint="eastAsia"/>
        </w:rPr>
        <w:t>及1人</w:t>
      </w:r>
      <w:r w:rsidRPr="00AF0B71">
        <w:rPr>
          <w:rFonts w:hint="eastAsia"/>
        </w:rPr>
        <w:t>報考。</w:t>
      </w:r>
    </w:p>
    <w:p w:rsidR="005B783C" w:rsidRPr="00AF0B71" w:rsidRDefault="005B783C" w:rsidP="005B783C">
      <w:pPr>
        <w:pStyle w:val="33"/>
        <w:ind w:left="1361" w:firstLine="680"/>
      </w:pPr>
      <w:r w:rsidRPr="00AF0B71">
        <w:rPr>
          <w:rFonts w:hint="eastAsia"/>
        </w:rPr>
        <w:t>本案邀請</w:t>
      </w:r>
      <w:proofErr w:type="gramStart"/>
      <w:r w:rsidRPr="00AF0B71">
        <w:rPr>
          <w:rFonts w:hint="eastAsia"/>
        </w:rPr>
        <w:t>醫</w:t>
      </w:r>
      <w:proofErr w:type="gramEnd"/>
      <w:r w:rsidRPr="00AF0B71">
        <w:rPr>
          <w:rFonts w:hint="eastAsia"/>
        </w:rPr>
        <w:t>界及法醫界公（學）會座談，有多位醫師提出法醫師專技考試之應考資格、考科有諸多不合理之處</w:t>
      </w:r>
      <w:r w:rsidR="00930630" w:rsidRPr="00AF0B71">
        <w:rPr>
          <w:rFonts w:hint="eastAsia"/>
        </w:rPr>
        <w:t>，</w:t>
      </w:r>
      <w:r w:rsidR="00CE3FEB" w:rsidRPr="00AF0B71">
        <w:rPr>
          <w:rFonts w:hint="eastAsia"/>
        </w:rPr>
        <w:t>並指出經法務部選送出國接受法醫專業訓練之病理醫師</w:t>
      </w:r>
      <w:r w:rsidR="00FA6CE3" w:rsidRPr="00AF0B71">
        <w:rPr>
          <w:rFonts w:hint="eastAsia"/>
        </w:rPr>
        <w:t>，</w:t>
      </w:r>
      <w:r w:rsidR="00CE3FEB" w:rsidRPr="00AF0B71">
        <w:rPr>
          <w:rFonts w:hint="eastAsia"/>
        </w:rPr>
        <w:t>於107年及108年應法醫師</w:t>
      </w:r>
      <w:proofErr w:type="gramStart"/>
      <w:r w:rsidR="00CE3FEB" w:rsidRPr="00AF0B71">
        <w:rPr>
          <w:rFonts w:hint="eastAsia"/>
        </w:rPr>
        <w:t>考試均未獲</w:t>
      </w:r>
      <w:proofErr w:type="gramEnd"/>
      <w:r w:rsidR="00CE3FEB" w:rsidRPr="00AF0B71">
        <w:rPr>
          <w:rFonts w:hint="eastAsia"/>
        </w:rPr>
        <w:t>錄取</w:t>
      </w:r>
      <w:r w:rsidR="00930630" w:rsidRPr="00AF0B71">
        <w:rPr>
          <w:rFonts w:hint="eastAsia"/>
        </w:rPr>
        <w:t>。病理醫師公會</w:t>
      </w:r>
      <w:r w:rsidRPr="00AF0B71">
        <w:rPr>
          <w:rFonts w:hAnsi="標楷體" w:cs="新細明體" w:hint="eastAsia"/>
          <w:bCs/>
          <w:szCs w:val="48"/>
        </w:rPr>
        <w:t>建議考科科目及內容上，應有更</w:t>
      </w:r>
      <w:proofErr w:type="gramStart"/>
      <w:r w:rsidRPr="00AF0B71">
        <w:rPr>
          <w:rFonts w:hAnsi="標楷體" w:cs="新細明體" w:hint="eastAsia"/>
          <w:bCs/>
          <w:szCs w:val="48"/>
        </w:rPr>
        <w:t>合理及衡平</w:t>
      </w:r>
      <w:proofErr w:type="gramEnd"/>
      <w:r w:rsidRPr="00AF0B71">
        <w:rPr>
          <w:rFonts w:hAnsi="標楷體" w:cs="新細明體" w:hint="eastAsia"/>
          <w:bCs/>
          <w:szCs w:val="48"/>
        </w:rPr>
        <w:t>的考量</w:t>
      </w:r>
      <w:r w:rsidR="00CE3FEB" w:rsidRPr="00AF0B71">
        <w:rPr>
          <w:rFonts w:hAnsi="標楷體" w:cs="新細明體" w:hint="eastAsia"/>
          <w:bCs/>
          <w:szCs w:val="48"/>
        </w:rPr>
        <w:t>。</w:t>
      </w:r>
      <w:r w:rsidRPr="00AF0B71">
        <w:rPr>
          <w:rFonts w:hAnsi="標楷體" w:cs="新細明體" w:hint="eastAsia"/>
          <w:bCs/>
          <w:szCs w:val="48"/>
        </w:rPr>
        <w:t>醫師公會認為，法醫師的考試科目宜思考病理解剖在死因鑑定中的重要性，應呈現相同的比重，才能為國取才，考出國家需要的人才。</w:t>
      </w:r>
      <w:proofErr w:type="gramStart"/>
      <w:r w:rsidRPr="00AF0B71">
        <w:rPr>
          <w:rFonts w:hAnsi="標楷體" w:cs="新細明體" w:hint="eastAsia"/>
          <w:bCs/>
          <w:szCs w:val="48"/>
        </w:rPr>
        <w:t>鑑</w:t>
      </w:r>
      <w:proofErr w:type="gramEnd"/>
      <w:r w:rsidRPr="00AF0B71">
        <w:rPr>
          <w:rFonts w:hAnsi="標楷體" w:cs="新細明體" w:hint="eastAsia"/>
          <w:bCs/>
          <w:szCs w:val="48"/>
        </w:rPr>
        <w:t>識、毒物學等皆可以加入，但應注意比例輕重的問題，尊重專家的意見。申論題與選擇題的設計也應兼顧廣度、深度的要求，配分比重也應合理適當，並依不同需求設計合理的配分。</w:t>
      </w:r>
      <w:proofErr w:type="gramStart"/>
      <w:r w:rsidRPr="00AF0B71">
        <w:rPr>
          <w:rFonts w:hAnsi="標楷體" w:cs="新細明體" w:hint="eastAsia"/>
          <w:bCs/>
          <w:szCs w:val="48"/>
        </w:rPr>
        <w:t>此外，</w:t>
      </w:r>
      <w:r w:rsidRPr="00AF0B71">
        <w:rPr>
          <w:rFonts w:hint="eastAsia"/>
        </w:rPr>
        <w:t>衛福部亦</w:t>
      </w:r>
      <w:proofErr w:type="gramEnd"/>
      <w:r w:rsidRPr="00AF0B71">
        <w:rPr>
          <w:rFonts w:hint="eastAsia"/>
        </w:rPr>
        <w:t>建議放寬法醫師法第4條第1項第2款之認定條件，以利病理科專科醫師取得法醫師考試資格。</w:t>
      </w:r>
    </w:p>
    <w:p w:rsidR="000F6713" w:rsidRPr="00AF0B71" w:rsidRDefault="005B783C" w:rsidP="005B783C">
      <w:pPr>
        <w:pStyle w:val="33"/>
        <w:ind w:left="1361" w:firstLine="680"/>
      </w:pPr>
      <w:r w:rsidRPr="00AF0B71">
        <w:rPr>
          <w:rFonts w:hint="eastAsia"/>
        </w:rPr>
        <w:t>經查，本院前於106年6月6日函請考選部注意法醫師考試之科目分配比重失當等問題。經考選</w:t>
      </w:r>
      <w:r w:rsidRPr="00AF0B71">
        <w:rPr>
          <w:rFonts w:hint="eastAsia"/>
        </w:rPr>
        <w:lastRenderedPageBreak/>
        <w:t>部通盤檢討及函請相關機關及公（學）會表示意見，於108年2月23日將法醫師專科考試之考試規則修正草案函報考試院審議，其修正重點</w:t>
      </w:r>
      <w:proofErr w:type="gramStart"/>
      <w:r w:rsidRPr="00AF0B71">
        <w:rPr>
          <w:rFonts w:hint="eastAsia"/>
        </w:rPr>
        <w:t>將占分比重</w:t>
      </w:r>
      <w:proofErr w:type="gramEnd"/>
      <w:r w:rsidRPr="00AF0B71">
        <w:rPr>
          <w:rFonts w:hint="eastAsia"/>
        </w:rPr>
        <w:t>過高之「法醫毒物學」及「法醫生物學」二科目合併為一科「法醫毒物學與法醫生物學」，並將「法醫毒物學與法醫生物學」及「法醫法規、倫理與公共衛生」二科目之試題</w:t>
      </w:r>
      <w:proofErr w:type="gramStart"/>
      <w:r w:rsidRPr="00AF0B71">
        <w:rPr>
          <w:rFonts w:hint="eastAsia"/>
        </w:rPr>
        <w:t>題型改</w:t>
      </w:r>
      <w:proofErr w:type="gramEnd"/>
      <w:r w:rsidRPr="00AF0B71">
        <w:rPr>
          <w:rFonts w:hint="eastAsia"/>
        </w:rPr>
        <w:t>為測驗式試題，其餘科目題型維持不變。經108年5月2日考試院第12屆第234次會議決議通過。</w:t>
      </w:r>
    </w:p>
    <w:p w:rsidR="005B783C" w:rsidRPr="00AF0B71" w:rsidRDefault="005B783C" w:rsidP="005B783C">
      <w:pPr>
        <w:pStyle w:val="33"/>
        <w:ind w:left="1361" w:firstLine="680"/>
      </w:pPr>
      <w:r w:rsidRPr="00AF0B71">
        <w:rPr>
          <w:rFonts w:hint="eastAsia"/>
        </w:rPr>
        <w:t>綜上，</w:t>
      </w:r>
      <w:proofErr w:type="gramStart"/>
      <w:r w:rsidRPr="00AF0B71">
        <w:rPr>
          <w:rFonts w:hint="eastAsia"/>
        </w:rPr>
        <w:t>考選部已有</w:t>
      </w:r>
      <w:proofErr w:type="gramEnd"/>
      <w:r w:rsidRPr="00AF0B71">
        <w:rPr>
          <w:rFonts w:hint="eastAsia"/>
        </w:rPr>
        <w:t>積極之作為。惟</w:t>
      </w:r>
      <w:proofErr w:type="gramStart"/>
      <w:r w:rsidRPr="00AF0B71">
        <w:rPr>
          <w:rFonts w:hint="eastAsia"/>
        </w:rPr>
        <w:t>鑑</w:t>
      </w:r>
      <w:proofErr w:type="gramEnd"/>
      <w:r w:rsidRPr="00AF0B71">
        <w:rPr>
          <w:rFonts w:hint="eastAsia"/>
        </w:rPr>
        <w:t>於專技考試法醫師屬極小眾的考試，</w:t>
      </w:r>
      <w:proofErr w:type="gramStart"/>
      <w:r w:rsidRPr="00AF0B71">
        <w:rPr>
          <w:rFonts w:hint="eastAsia"/>
        </w:rPr>
        <w:t>醫</w:t>
      </w:r>
      <w:proofErr w:type="gramEnd"/>
      <w:r w:rsidRPr="00AF0B71">
        <w:rPr>
          <w:rFonts w:hint="eastAsia"/>
        </w:rPr>
        <w:t>界普遍反映該考試之科目、比重及命題似有未盡公平之處，病理醫師難以通過該考試</w:t>
      </w:r>
      <w:r w:rsidR="000F6713" w:rsidRPr="00AF0B71">
        <w:rPr>
          <w:rFonts w:hint="eastAsia"/>
        </w:rPr>
        <w:t>。病理醫師學會反映經</w:t>
      </w:r>
      <w:r w:rsidRPr="00AF0B71">
        <w:rPr>
          <w:rFonts w:hint="eastAsia"/>
        </w:rPr>
        <w:t>法務部選送經國外法醫訓練</w:t>
      </w:r>
      <w:r w:rsidR="000F6713" w:rsidRPr="00AF0B71">
        <w:rPr>
          <w:rFonts w:hint="eastAsia"/>
        </w:rPr>
        <w:t>的</w:t>
      </w:r>
      <w:r w:rsidRPr="00AF0B71">
        <w:rPr>
          <w:rFonts w:hint="eastAsia"/>
        </w:rPr>
        <w:t>病理醫師應</w:t>
      </w:r>
      <w:r w:rsidR="000F6713" w:rsidRPr="00AF0B71">
        <w:rPr>
          <w:rFonts w:hint="eastAsia"/>
        </w:rPr>
        <w:t>107</w:t>
      </w:r>
      <w:r w:rsidR="000A7E82" w:rsidRPr="00AF0B71">
        <w:rPr>
          <w:rFonts w:hint="eastAsia"/>
        </w:rPr>
        <w:t>年及108</w:t>
      </w:r>
      <w:r w:rsidR="000F6713" w:rsidRPr="00AF0B71">
        <w:rPr>
          <w:rFonts w:hint="eastAsia"/>
        </w:rPr>
        <w:t>年法醫師專技考試，</w:t>
      </w:r>
      <w:proofErr w:type="gramStart"/>
      <w:r w:rsidRPr="00AF0B71">
        <w:rPr>
          <w:rFonts w:hint="eastAsia"/>
        </w:rPr>
        <w:t>均未及格</w:t>
      </w:r>
      <w:proofErr w:type="gramEnd"/>
      <w:r w:rsidR="000F6713" w:rsidRPr="00AF0B71">
        <w:rPr>
          <w:rFonts w:hint="eastAsia"/>
        </w:rPr>
        <w:t>等情。</w:t>
      </w:r>
      <w:r w:rsidR="00B3404E" w:rsidRPr="00AF0B71">
        <w:rPr>
          <w:rFonts w:hAnsi="Arial" w:hint="eastAsia"/>
          <w:bCs/>
          <w:szCs w:val="48"/>
        </w:rPr>
        <w:t>本院認為考選部舉辦國家考試，有其專業，不能僅依少數考生個案未及格，即指稱考試</w:t>
      </w:r>
      <w:proofErr w:type="gramStart"/>
      <w:r w:rsidR="00B3404E" w:rsidRPr="00AF0B71">
        <w:rPr>
          <w:rFonts w:hAnsi="Arial" w:hint="eastAsia"/>
          <w:bCs/>
          <w:szCs w:val="48"/>
        </w:rPr>
        <w:t>題目過難</w:t>
      </w:r>
      <w:proofErr w:type="gramEnd"/>
      <w:r w:rsidR="00B3404E" w:rsidRPr="00AF0B71">
        <w:rPr>
          <w:rFonts w:hAnsi="Arial" w:hint="eastAsia"/>
          <w:bCs/>
          <w:szCs w:val="48"/>
        </w:rPr>
        <w:t>，或命題者出「獨門暗器」的題目云云，</w:t>
      </w:r>
      <w:proofErr w:type="gramStart"/>
      <w:r w:rsidR="00B3404E" w:rsidRPr="00AF0B71">
        <w:rPr>
          <w:rFonts w:hAnsi="Arial" w:hint="eastAsia"/>
          <w:bCs/>
          <w:szCs w:val="48"/>
        </w:rPr>
        <w:t>各界均應尊重</w:t>
      </w:r>
      <w:proofErr w:type="gramEnd"/>
      <w:r w:rsidR="00B3404E" w:rsidRPr="00AF0B71">
        <w:rPr>
          <w:rFonts w:hAnsi="Arial" w:hint="eastAsia"/>
          <w:bCs/>
          <w:szCs w:val="48"/>
        </w:rPr>
        <w:t>國家考試的信度</w:t>
      </w:r>
      <w:proofErr w:type="gramStart"/>
      <w:r w:rsidR="00B3404E" w:rsidRPr="00AF0B71">
        <w:rPr>
          <w:rFonts w:hAnsi="Arial" w:hint="eastAsia"/>
          <w:bCs/>
          <w:szCs w:val="48"/>
        </w:rPr>
        <w:t>及效度</w:t>
      </w:r>
      <w:proofErr w:type="gramEnd"/>
      <w:r w:rsidR="00B3404E" w:rsidRPr="00AF0B71">
        <w:rPr>
          <w:rFonts w:hAnsi="Arial" w:hint="eastAsia"/>
          <w:bCs/>
          <w:szCs w:val="48"/>
        </w:rPr>
        <w:t>。惟經</w:t>
      </w:r>
      <w:r w:rsidR="000A7E82" w:rsidRPr="00AF0B71">
        <w:rPr>
          <w:rFonts w:hAnsi="Arial" w:hint="eastAsia"/>
          <w:bCs/>
          <w:szCs w:val="48"/>
        </w:rPr>
        <w:t>考</w:t>
      </w:r>
      <w:r w:rsidR="00B3404E" w:rsidRPr="00AF0B71">
        <w:rPr>
          <w:rFonts w:hAnsi="Arial" w:hint="eastAsia"/>
          <w:bCs/>
          <w:szCs w:val="48"/>
        </w:rPr>
        <w:t>試選拔出之人才，係為應用人機關的需求，而為其所用。在此基礎上，</w:t>
      </w:r>
      <w:proofErr w:type="gramStart"/>
      <w:r w:rsidR="00B3404E" w:rsidRPr="00AF0B71">
        <w:rPr>
          <w:rFonts w:hAnsi="Arial" w:hint="eastAsia"/>
          <w:bCs/>
          <w:szCs w:val="48"/>
        </w:rPr>
        <w:t>考選部亦應</w:t>
      </w:r>
      <w:proofErr w:type="gramEnd"/>
      <w:r w:rsidR="00B3404E" w:rsidRPr="00AF0B71">
        <w:rPr>
          <w:rFonts w:hAnsi="Arial" w:hint="eastAsia"/>
          <w:bCs/>
          <w:szCs w:val="48"/>
        </w:rPr>
        <w:t>注重用人機關之意見，</w:t>
      </w:r>
      <w:r w:rsidRPr="00AF0B71">
        <w:rPr>
          <w:rFonts w:hint="eastAsia"/>
        </w:rPr>
        <w:t>故</w:t>
      </w:r>
      <w:r w:rsidR="00B3404E" w:rsidRPr="00AF0B71">
        <w:rPr>
          <w:rFonts w:hint="eastAsia"/>
        </w:rPr>
        <w:t>仍</w:t>
      </w:r>
      <w:r w:rsidRPr="00AF0B71">
        <w:rPr>
          <w:rFonts w:hint="eastAsia"/>
        </w:rPr>
        <w:t>應賡續注意該考試之應考資格及考試方式，以兼顧公平性並鼓勵專科醫師進入法醫領域。</w:t>
      </w:r>
    </w:p>
    <w:p w:rsidR="005B783C" w:rsidRPr="00AF0B71" w:rsidRDefault="005B783C" w:rsidP="005B783C">
      <w:pPr>
        <w:pStyle w:val="3"/>
        <w:kinsoku/>
        <w:overflowPunct w:val="0"/>
        <w:autoSpaceDE w:val="0"/>
        <w:autoSpaceDN w:val="0"/>
        <w:ind w:left="1361" w:hanging="681"/>
      </w:pPr>
      <w:bookmarkStart w:id="59" w:name="_Toc20841748"/>
      <w:proofErr w:type="gramStart"/>
      <w:r w:rsidRPr="00AF0B71">
        <w:rPr>
          <w:rFonts w:hint="eastAsia"/>
          <w:b/>
        </w:rPr>
        <w:t>薦送國外</w:t>
      </w:r>
      <w:proofErr w:type="gramEnd"/>
      <w:r w:rsidRPr="00AF0B71">
        <w:rPr>
          <w:rFonts w:hint="eastAsia"/>
          <w:b/>
        </w:rPr>
        <w:t>一年以上法醫訓練之病理醫師，可否不經國內法醫學程，應考專技法醫師乙節，法務部與考選</w:t>
      </w:r>
      <w:proofErr w:type="gramStart"/>
      <w:r w:rsidRPr="00AF0B71">
        <w:rPr>
          <w:rFonts w:hint="eastAsia"/>
          <w:b/>
        </w:rPr>
        <w:t>部宜依</w:t>
      </w:r>
      <w:proofErr w:type="gramEnd"/>
      <w:r w:rsidRPr="00AF0B71">
        <w:rPr>
          <w:rFonts w:hint="eastAsia"/>
          <w:b/>
        </w:rPr>
        <w:t>「醫師牙醫師中醫師應法醫師考試修習法醫學程實習及專業訓練實施要點」第2點之法醫學程應修學分，進行認證，如國外訓練確有不足之處，則應明</w:t>
      </w:r>
      <w:r w:rsidR="00C33F73" w:rsidRPr="00AF0B71">
        <w:rPr>
          <w:rFonts w:hint="eastAsia"/>
          <w:b/>
        </w:rPr>
        <w:t>定</w:t>
      </w:r>
      <w:r w:rsidRPr="00AF0B71">
        <w:rPr>
          <w:rFonts w:hint="eastAsia"/>
          <w:b/>
        </w:rPr>
        <w:t>應補修之課程</w:t>
      </w:r>
      <w:bookmarkEnd w:id="59"/>
    </w:p>
    <w:p w:rsidR="005B783C" w:rsidRPr="00AF0B71" w:rsidRDefault="005B783C" w:rsidP="005B783C">
      <w:pPr>
        <w:pStyle w:val="33"/>
        <w:ind w:left="1361" w:firstLine="680"/>
      </w:pPr>
      <w:r w:rsidRPr="00AF0B71">
        <w:rPr>
          <w:rFonts w:hint="eastAsia"/>
        </w:rPr>
        <w:t>法醫師法修法前，法務部為培養法醫人才，以</w:t>
      </w:r>
      <w:proofErr w:type="gramStart"/>
      <w:r w:rsidRPr="00AF0B71">
        <w:rPr>
          <w:rFonts w:hint="eastAsia"/>
        </w:rPr>
        <w:lastRenderedPageBreak/>
        <w:t>公費</w:t>
      </w:r>
      <w:r w:rsidR="00C33F73" w:rsidRPr="00AF0B71">
        <w:rPr>
          <w:rFonts w:hint="eastAsia"/>
        </w:rPr>
        <w:t>薦</w:t>
      </w:r>
      <w:r w:rsidRPr="00AF0B71">
        <w:rPr>
          <w:rFonts w:hint="eastAsia"/>
        </w:rPr>
        <w:t>送病理</w:t>
      </w:r>
      <w:proofErr w:type="gramEnd"/>
      <w:r w:rsidRPr="00AF0B71">
        <w:rPr>
          <w:rFonts w:hint="eastAsia"/>
        </w:rPr>
        <w:t>專科醫師出國，接受一年法醫師專業訓練，回國後擔任法醫師工作。法醫師法施行後，雖建立學士後法醫師的養成制度，但過渡期間法務部仍維持此一訓練計畫。衍生後續受訓完成之病理醫師應考資格是否符合法醫師法「修習法醫學程」之爭議。</w:t>
      </w:r>
      <w:r w:rsidR="000F6713" w:rsidRPr="00AF0B71">
        <w:rPr>
          <w:rFonts w:hint="eastAsia"/>
        </w:rPr>
        <w:t>該</w:t>
      </w:r>
      <w:r w:rsidRPr="00AF0B71">
        <w:rPr>
          <w:rFonts w:hint="eastAsia"/>
        </w:rPr>
        <w:t>爭議略</w:t>
      </w:r>
      <w:proofErr w:type="gramStart"/>
      <w:r w:rsidRPr="00AF0B71">
        <w:rPr>
          <w:rFonts w:hint="eastAsia"/>
        </w:rPr>
        <w:t>以</w:t>
      </w:r>
      <w:proofErr w:type="gramEnd"/>
      <w:r w:rsidRPr="00AF0B71">
        <w:rPr>
          <w:rFonts w:hint="eastAsia"/>
        </w:rPr>
        <w:t>：</w:t>
      </w:r>
    </w:p>
    <w:p w:rsidR="005B783C" w:rsidRPr="00AF0B71" w:rsidRDefault="005B783C" w:rsidP="000E73E6">
      <w:pPr>
        <w:pStyle w:val="4"/>
      </w:pPr>
      <w:r w:rsidRPr="00AF0B71">
        <w:rPr>
          <w:rFonts w:hint="eastAsia"/>
        </w:rPr>
        <w:t>法務部認為：醫師牙醫師中醫師如欲應法醫師考試，依法醫師法第4條第1項第2款規定，分為二種資格，即「修習法醫學程並經法醫實習期滿及格者」(下稱前段)或「經國內外法醫部門</w:t>
      </w:r>
      <w:r w:rsidR="00C33F73" w:rsidRPr="00AF0B71">
        <w:rPr>
          <w:rFonts w:hint="eastAsia"/>
        </w:rPr>
        <w:t>一</w:t>
      </w:r>
      <w:r w:rsidRPr="00AF0B71">
        <w:rPr>
          <w:rFonts w:hint="eastAsia"/>
        </w:rPr>
        <w:t>年以上之法醫專業訓練領有證明文件者」(</w:t>
      </w:r>
      <w:proofErr w:type="gramStart"/>
      <w:r w:rsidRPr="00AF0B71">
        <w:rPr>
          <w:rFonts w:hint="eastAsia"/>
        </w:rPr>
        <w:t>下稱後段</w:t>
      </w:r>
      <w:proofErr w:type="gramEnd"/>
      <w:r w:rsidRPr="00AF0B71">
        <w:rPr>
          <w:rFonts w:hint="eastAsia"/>
        </w:rPr>
        <w:t>)。前段規定所稱法醫學程及實習期滿係對應「醫師牙醫師中醫師應法醫師考試修習法醫學程實習及專業訓練實施要點」第2點規定之140學分數及第3點法醫實習應修30學分數；後段則對應該要點第4點規定，法醫專業訓練應包括法醫學程及法醫實習。至於專業訓練應是以實務歷練為重點項目，參考各國法醫專業訓練制度，以美國、日本之訓練制度為例，需實際執行法醫解剖案件一定件數以上、通過考核(試)後取得相當法醫病理專科醫師(Forensic Pathologist,簡稱FP)。換言之，國外1年訓練及格即取得法醫師應考資格。</w:t>
      </w:r>
    </w:p>
    <w:p w:rsidR="005B783C" w:rsidRPr="00AF0B71" w:rsidRDefault="00023241" w:rsidP="000E73E6">
      <w:pPr>
        <w:pStyle w:val="4"/>
      </w:pPr>
      <w:r w:rsidRPr="00AF0B71">
        <w:rPr>
          <w:rFonts w:hint="eastAsia"/>
        </w:rPr>
        <w:t>臺大</w:t>
      </w:r>
      <w:r w:rsidR="005B783C" w:rsidRPr="00AF0B71">
        <w:rPr>
          <w:rFonts w:hint="eastAsia"/>
        </w:rPr>
        <w:t>法醫學研究所認為：依法醫師法第4條及法務部訂頒之「醫師牙醫師中醫師應法醫師考試修習法醫學程實習及專業訓練實施要點」明確指出法醫學程之內容及範圍應涵蓋法醫學各領域，包括法醫解剖、法醫毒物、法醫生物(含DNA</w:t>
      </w:r>
      <w:proofErr w:type="gramStart"/>
      <w:r w:rsidR="005B783C" w:rsidRPr="00AF0B71">
        <w:rPr>
          <w:rFonts w:hint="eastAsia"/>
        </w:rPr>
        <w:t>鑑</w:t>
      </w:r>
      <w:proofErr w:type="gramEnd"/>
      <w:r w:rsidR="005B783C" w:rsidRPr="00AF0B71">
        <w:rPr>
          <w:rFonts w:hint="eastAsia"/>
        </w:rPr>
        <w:t>驗)、現場</w:t>
      </w:r>
      <w:proofErr w:type="gramStart"/>
      <w:r w:rsidR="005B783C" w:rsidRPr="00AF0B71">
        <w:rPr>
          <w:rFonts w:hint="eastAsia"/>
        </w:rPr>
        <w:t>鑑</w:t>
      </w:r>
      <w:proofErr w:type="gramEnd"/>
      <w:r w:rsidR="005B783C" w:rsidRPr="00AF0B71">
        <w:rPr>
          <w:rFonts w:hint="eastAsia"/>
        </w:rPr>
        <w:t>識、本土法規等各種基礎知識。若以國外</w:t>
      </w:r>
      <w:r w:rsidR="00C33F73" w:rsidRPr="00AF0B71">
        <w:rPr>
          <w:rFonts w:hint="eastAsia"/>
        </w:rPr>
        <w:t>一</w:t>
      </w:r>
      <w:r w:rsidR="005B783C" w:rsidRPr="00AF0B71">
        <w:rPr>
          <w:rFonts w:hint="eastAsia"/>
        </w:rPr>
        <w:t>年之訓練，取代其他各相關專業訓練，而未修</w:t>
      </w:r>
      <w:r w:rsidR="005B783C" w:rsidRPr="00AF0B71">
        <w:rPr>
          <w:rFonts w:hint="eastAsia"/>
        </w:rPr>
        <w:lastRenderedPageBreak/>
        <w:t>習規定的法醫學程，其結果難免造成法醫素質無法提昇。換言之，國外</w:t>
      </w:r>
      <w:r w:rsidR="00C33F73" w:rsidRPr="00AF0B71">
        <w:rPr>
          <w:rFonts w:hint="eastAsia"/>
        </w:rPr>
        <w:t>一</w:t>
      </w:r>
      <w:r w:rsidR="005B783C" w:rsidRPr="00AF0B71">
        <w:rPr>
          <w:rFonts w:hint="eastAsia"/>
        </w:rPr>
        <w:t>年訓練僅能代替法醫實30學分，必須再進入法醫學研究所修習30學分的法醫學始能取得應考資格。</w:t>
      </w:r>
    </w:p>
    <w:p w:rsidR="000E73E6" w:rsidRPr="00AF0B71" w:rsidRDefault="005B783C" w:rsidP="005B783C">
      <w:pPr>
        <w:pStyle w:val="33"/>
        <w:ind w:left="1361" w:firstLine="680"/>
      </w:pPr>
      <w:r w:rsidRPr="00AF0B71">
        <w:rPr>
          <w:rFonts w:hint="eastAsia"/>
        </w:rPr>
        <w:t>上開爭議集中於法醫師第4條第1項第2款應如何斷句。亦即條文所謂「修習法學程」、「經國內外法醫部門一年以上之法醫專業訓練，領有證明文件」係屬擇</w:t>
      </w:r>
      <w:proofErr w:type="gramStart"/>
      <w:r w:rsidRPr="00AF0B71">
        <w:rPr>
          <w:rFonts w:hint="eastAsia"/>
        </w:rPr>
        <w:t>一</w:t>
      </w:r>
      <w:proofErr w:type="gramEnd"/>
      <w:r w:rsidRPr="00AF0B71">
        <w:rPr>
          <w:rFonts w:hint="eastAsia"/>
        </w:rPr>
        <w:t>或並列要件？依法務部於95年12月26日發布之「醫師牙醫師中醫師應法醫師考試修習法醫學程實習及專業訓練實施要點」（下稱實施要點）</w:t>
      </w:r>
      <w:r w:rsidRPr="00AF0B71">
        <w:rPr>
          <w:rStyle w:val="af7"/>
        </w:rPr>
        <w:footnoteReference w:id="32"/>
      </w:r>
      <w:r w:rsidRPr="00AF0B71">
        <w:rPr>
          <w:rFonts w:hint="eastAsia"/>
        </w:rPr>
        <w:t>第1點規定：依法醫師法第4條第1項第2款規定應法醫師考試者，其修習法醫學程、法醫實習及國內外法醫部門之法醫專業訓練，依該要點辦理。第2點規定：法醫學程應修學分數140，其中基礎醫學及臨床醫學各55學分，法醫學30學分；第4點規定：法醫專業訓練應包括法醫學程及法醫實習。且該要點第2點就法醫學30學分中，明定應包括</w:t>
      </w:r>
      <w:proofErr w:type="gramStart"/>
      <w:r w:rsidRPr="00AF0B71">
        <w:rPr>
          <w:rFonts w:hint="eastAsia"/>
        </w:rPr>
        <w:t>醫</w:t>
      </w:r>
      <w:proofErr w:type="gramEnd"/>
      <w:r w:rsidRPr="00AF0B71">
        <w:rPr>
          <w:rFonts w:hint="eastAsia"/>
        </w:rPr>
        <w:t>事法律學、刑事法規概要、民事法規概要及法醫倫理學等課程。又依法務部說明，我國病理醫師至美國接受法醫專業訓練，係依美國畢業後醫學教育認證協會（Accreditation Council for Graduate Medical Education, ACGME）制定之訓練制度，其內容包括法醫人類、毒物、昆蟲、血清…</w:t>
      </w:r>
      <w:proofErr w:type="gramStart"/>
      <w:r w:rsidRPr="00AF0B71">
        <w:rPr>
          <w:rFonts w:hint="eastAsia"/>
        </w:rPr>
        <w:t>…</w:t>
      </w:r>
      <w:proofErr w:type="gramEnd"/>
      <w:r w:rsidRPr="00AF0B71">
        <w:rPr>
          <w:rFonts w:hint="eastAsia"/>
        </w:rPr>
        <w:t>等法醫實際案例訓練，「實施要點」第4點所稱法醫學程的內涵未必應以學程及實習學分數作為依據，而得以實際執行法醫解剖案件一定件數以上、通過考核的方式認定等語。</w:t>
      </w:r>
    </w:p>
    <w:p w:rsidR="005B783C" w:rsidRPr="00AF0B71" w:rsidRDefault="005B783C" w:rsidP="005B783C">
      <w:pPr>
        <w:pStyle w:val="33"/>
        <w:ind w:left="1361" w:firstLine="680"/>
      </w:pPr>
      <w:r w:rsidRPr="00AF0B71">
        <w:rPr>
          <w:rFonts w:hint="eastAsia"/>
        </w:rPr>
        <w:t>本院審酌認為：如何認定，應審酌國外訓練的</w:t>
      </w:r>
      <w:r w:rsidRPr="00AF0B71">
        <w:rPr>
          <w:rFonts w:hint="eastAsia"/>
        </w:rPr>
        <w:lastRenderedPageBreak/>
        <w:t>實際內容，並應</w:t>
      </w:r>
      <w:proofErr w:type="gramStart"/>
      <w:r w:rsidRPr="00AF0B71">
        <w:rPr>
          <w:rFonts w:hint="eastAsia"/>
        </w:rPr>
        <w:t>踐行</w:t>
      </w:r>
      <w:proofErr w:type="gramEnd"/>
      <w:r w:rsidRPr="00AF0B71">
        <w:rPr>
          <w:rFonts w:hint="eastAsia"/>
        </w:rPr>
        <w:t>認證程序。如認為經國外法醫專業訓練可取代應修習之法醫學程，自得以認定其取得應考資格。然「實施要點」第2點規定之法醫學程中（法醫學30學分）有我國醫事法規及刑事、民事法規、法庭作證、刑事偵查及法醫倫理等課程，顯非國外法醫專業訓練所得涵蓋，換言之，</w:t>
      </w:r>
      <w:proofErr w:type="gramStart"/>
      <w:r w:rsidRPr="00AF0B71">
        <w:rPr>
          <w:rFonts w:hint="eastAsia"/>
        </w:rPr>
        <w:t>受</w:t>
      </w:r>
      <w:r w:rsidR="00C33F73" w:rsidRPr="00AF0B71">
        <w:rPr>
          <w:rFonts w:hint="eastAsia"/>
        </w:rPr>
        <w:t>薦</w:t>
      </w:r>
      <w:r w:rsidRPr="00AF0B71">
        <w:rPr>
          <w:rFonts w:hint="eastAsia"/>
        </w:rPr>
        <w:t>送</w:t>
      </w:r>
      <w:proofErr w:type="gramEnd"/>
      <w:r w:rsidRPr="00AF0B71">
        <w:rPr>
          <w:rFonts w:hint="eastAsia"/>
        </w:rPr>
        <w:t>病理專科醫師在受訓</w:t>
      </w:r>
      <w:proofErr w:type="gramStart"/>
      <w:r w:rsidRPr="00AF0B71">
        <w:rPr>
          <w:rFonts w:hint="eastAsia"/>
        </w:rPr>
        <w:t>一</w:t>
      </w:r>
      <w:proofErr w:type="gramEnd"/>
      <w:r w:rsidRPr="00AF0B71">
        <w:rPr>
          <w:rFonts w:hint="eastAsia"/>
        </w:rPr>
        <w:t>年後，固可能具有相當的解剖及死因病理專業，並熟悉該國法醫制度及相關法制運作，但對於我國相關法令及法醫倫理規範，未必接受足夠的訓練課程。</w:t>
      </w:r>
      <w:proofErr w:type="gramStart"/>
      <w:r w:rsidRPr="00AF0B71">
        <w:rPr>
          <w:rFonts w:hint="eastAsia"/>
        </w:rPr>
        <w:t>鑑</w:t>
      </w:r>
      <w:proofErr w:type="gramEnd"/>
      <w:r w:rsidRPr="00AF0B71">
        <w:rPr>
          <w:rFonts w:hint="eastAsia"/>
        </w:rPr>
        <w:t>於該等課程對法醫師執行業務的重要性，宜</w:t>
      </w:r>
      <w:r w:rsidR="00C33F73" w:rsidRPr="00AF0B71">
        <w:rPr>
          <w:rFonts w:hint="eastAsia"/>
        </w:rPr>
        <w:t>定</w:t>
      </w:r>
      <w:r w:rsidRPr="00AF0B71">
        <w:rPr>
          <w:rFonts w:hint="eastAsia"/>
        </w:rPr>
        <w:t>明補修之機制。</w:t>
      </w:r>
    </w:p>
    <w:p w:rsidR="005B783C" w:rsidRPr="00AF0B71" w:rsidRDefault="005B783C" w:rsidP="005B783C">
      <w:pPr>
        <w:pStyle w:val="2"/>
        <w:kinsoku/>
        <w:overflowPunct w:val="0"/>
        <w:autoSpaceDE w:val="0"/>
        <w:autoSpaceDN w:val="0"/>
        <w:ind w:left="1021" w:hanging="681"/>
      </w:pPr>
      <w:bookmarkStart w:id="60" w:name="_Toc20841749"/>
      <w:bookmarkStart w:id="61" w:name="_Toc22572418"/>
      <w:r w:rsidRPr="00AF0B71">
        <w:rPr>
          <w:rFonts w:hint="eastAsia"/>
          <w:b/>
        </w:rPr>
        <w:t>法醫師訓練方面，法醫師法的理念在於培育具有</w:t>
      </w:r>
      <w:r w:rsidR="0083473D" w:rsidRPr="00AF0B71">
        <w:rPr>
          <w:rFonts w:hint="eastAsia"/>
          <w:b/>
        </w:rPr>
        <w:t>紮</w:t>
      </w:r>
      <w:r w:rsidRPr="00AF0B71">
        <w:rPr>
          <w:rFonts w:hint="eastAsia"/>
          <w:b/>
        </w:rPr>
        <w:t>實醫學專業的法醫人才，僅基於避免人才流失，限制</w:t>
      </w:r>
      <w:proofErr w:type="gramStart"/>
      <w:r w:rsidRPr="00AF0B71">
        <w:rPr>
          <w:rFonts w:hint="eastAsia"/>
          <w:b/>
        </w:rPr>
        <w:t>乙組法醫師</w:t>
      </w:r>
      <w:proofErr w:type="gramEnd"/>
      <w:r w:rsidRPr="00AF0B71">
        <w:rPr>
          <w:rFonts w:hint="eastAsia"/>
          <w:b/>
        </w:rPr>
        <w:t>取得醫師證照。此與政府為確保中醫品質及培育中醫人才，鼓勵各醫學院設置學士後中醫學系，在概念上有類似之處。</w:t>
      </w:r>
      <w:proofErr w:type="gramStart"/>
      <w:r w:rsidR="0083473D" w:rsidRPr="00AF0B71">
        <w:rPr>
          <w:rFonts w:hint="eastAsia"/>
          <w:b/>
        </w:rPr>
        <w:t>醫</w:t>
      </w:r>
      <w:proofErr w:type="gramEnd"/>
      <w:r w:rsidR="0083473D" w:rsidRPr="00AF0B71">
        <w:rPr>
          <w:rFonts w:hint="eastAsia"/>
          <w:b/>
        </w:rPr>
        <w:t>界</w:t>
      </w:r>
      <w:r w:rsidRPr="00AF0B71">
        <w:rPr>
          <w:rFonts w:hint="eastAsia"/>
          <w:b/>
        </w:rPr>
        <w:t>自不能倒果為因，以</w:t>
      </w:r>
      <w:proofErr w:type="gramStart"/>
      <w:r w:rsidRPr="00AF0B71">
        <w:rPr>
          <w:rFonts w:hint="eastAsia"/>
          <w:b/>
        </w:rPr>
        <w:t>乙組法醫師</w:t>
      </w:r>
      <w:proofErr w:type="gramEnd"/>
      <w:r w:rsidRPr="00AF0B71">
        <w:rPr>
          <w:rFonts w:hint="eastAsia"/>
          <w:b/>
        </w:rPr>
        <w:t>不能取得醫師證照，未來可能成為密</w:t>
      </w:r>
      <w:proofErr w:type="gramStart"/>
      <w:r w:rsidRPr="00AF0B71">
        <w:rPr>
          <w:rFonts w:hint="eastAsia"/>
          <w:b/>
        </w:rPr>
        <w:t>醫</w:t>
      </w:r>
      <w:proofErr w:type="gramEnd"/>
      <w:r w:rsidRPr="00AF0B71">
        <w:rPr>
          <w:rFonts w:hint="eastAsia"/>
          <w:b/>
        </w:rPr>
        <w:t>，故拒絕給予完整的臨床醫學培訓等牽強理由，造就不具臨床醫學知能的法醫師。目前法醫解剖人力不足的主要原因，在於衛福部禁止法醫病理醫師對</w:t>
      </w:r>
      <w:proofErr w:type="gramStart"/>
      <w:r w:rsidRPr="00AF0B71">
        <w:rPr>
          <w:rFonts w:hint="eastAsia"/>
          <w:b/>
        </w:rPr>
        <w:t>乙組法醫師</w:t>
      </w:r>
      <w:proofErr w:type="gramEnd"/>
      <w:r w:rsidRPr="00AF0B71">
        <w:rPr>
          <w:rFonts w:hint="eastAsia"/>
          <w:b/>
        </w:rPr>
        <w:t>施以臨床訓練，法務部亦</w:t>
      </w:r>
      <w:proofErr w:type="gramStart"/>
      <w:r w:rsidRPr="00AF0B71">
        <w:rPr>
          <w:rFonts w:hint="eastAsia"/>
          <w:b/>
        </w:rPr>
        <w:t>怠</w:t>
      </w:r>
      <w:proofErr w:type="gramEnd"/>
      <w:r w:rsidRPr="00AF0B71">
        <w:rPr>
          <w:rFonts w:hint="eastAsia"/>
          <w:b/>
        </w:rPr>
        <w:t>於提供司法特考錄取之公職法醫師完整的解剖實習及訓練課程，導致其等欠缺司法解剖的能力。亦即教、考、訓、用環節中，欠缺了「訓」的環節。不得已之下，</w:t>
      </w:r>
      <w:r w:rsidR="00023241" w:rsidRPr="00AF0B71">
        <w:rPr>
          <w:rFonts w:hint="eastAsia"/>
          <w:b/>
        </w:rPr>
        <w:t>臺大</w:t>
      </w:r>
      <w:r w:rsidRPr="00AF0B71">
        <w:rPr>
          <w:rFonts w:hint="eastAsia"/>
          <w:b/>
        </w:rPr>
        <w:t>法醫學研究所甚至</w:t>
      </w:r>
      <w:r w:rsidR="0083473D" w:rsidRPr="00AF0B71">
        <w:rPr>
          <w:rFonts w:hint="eastAsia"/>
          <w:b/>
        </w:rPr>
        <w:t>另闢蹊徑，</w:t>
      </w:r>
      <w:r w:rsidRPr="00AF0B71">
        <w:rPr>
          <w:rFonts w:hint="eastAsia"/>
          <w:b/>
        </w:rPr>
        <w:t>將畢業生送往中國大陸學習解剖技能，</w:t>
      </w:r>
      <w:proofErr w:type="gramStart"/>
      <w:r w:rsidRPr="00AF0B71">
        <w:rPr>
          <w:rFonts w:hint="eastAsia"/>
          <w:b/>
        </w:rPr>
        <w:t>衛福部及法務部</w:t>
      </w:r>
      <w:proofErr w:type="gramEnd"/>
      <w:r w:rsidRPr="00AF0B71">
        <w:rPr>
          <w:rFonts w:hint="eastAsia"/>
          <w:b/>
        </w:rPr>
        <w:t>對</w:t>
      </w:r>
      <w:r w:rsidR="0083473D" w:rsidRPr="00AF0B71">
        <w:rPr>
          <w:rFonts w:hint="eastAsia"/>
          <w:b/>
        </w:rPr>
        <w:t>臺大法醫學研究所的困境毫無協力，對我國法醫師的培養如此消極，</w:t>
      </w:r>
      <w:proofErr w:type="gramStart"/>
      <w:r w:rsidR="0083473D" w:rsidRPr="00AF0B71">
        <w:rPr>
          <w:rFonts w:hint="eastAsia"/>
          <w:b/>
        </w:rPr>
        <w:t>均顯有</w:t>
      </w:r>
      <w:proofErr w:type="gramEnd"/>
      <w:r w:rsidR="0083473D" w:rsidRPr="00AF0B71">
        <w:rPr>
          <w:rFonts w:hint="eastAsia"/>
          <w:b/>
        </w:rPr>
        <w:t>違</w:t>
      </w:r>
      <w:r w:rsidRPr="00AF0B71">
        <w:rPr>
          <w:rFonts w:hint="eastAsia"/>
          <w:b/>
        </w:rPr>
        <w:t>失。</w:t>
      </w:r>
      <w:bookmarkEnd w:id="60"/>
      <w:bookmarkEnd w:id="61"/>
    </w:p>
    <w:p w:rsidR="005B783C" w:rsidRPr="00AF0B71" w:rsidRDefault="005B783C" w:rsidP="005B783C">
      <w:pPr>
        <w:pStyle w:val="3"/>
        <w:kinsoku/>
        <w:overflowPunct w:val="0"/>
        <w:autoSpaceDE w:val="0"/>
        <w:autoSpaceDN w:val="0"/>
        <w:ind w:left="1361" w:hanging="681"/>
        <w:rPr>
          <w:b/>
        </w:rPr>
      </w:pPr>
      <w:bookmarkStart w:id="62" w:name="_Toc20841750"/>
      <w:r w:rsidRPr="00AF0B71">
        <w:rPr>
          <w:rFonts w:hint="eastAsia"/>
          <w:b/>
        </w:rPr>
        <w:t>法醫師法採取「醫師與法醫師分流」制度，係</w:t>
      </w:r>
      <w:proofErr w:type="gramStart"/>
      <w:r w:rsidRPr="00AF0B71">
        <w:rPr>
          <w:rFonts w:hint="eastAsia"/>
          <w:b/>
        </w:rPr>
        <w:t>鑑</w:t>
      </w:r>
      <w:proofErr w:type="gramEnd"/>
      <w:r w:rsidRPr="00AF0B71">
        <w:rPr>
          <w:rFonts w:hint="eastAsia"/>
          <w:b/>
        </w:rPr>
        <w:t>於醫師轉任專職法醫師意願不足，嚴格限制醫學院培育之學士後法醫師取得醫師資格，以避免人才流</w:t>
      </w:r>
      <w:r w:rsidRPr="00AF0B71">
        <w:rPr>
          <w:rFonts w:hint="eastAsia"/>
          <w:b/>
        </w:rPr>
        <w:lastRenderedPageBreak/>
        <w:t>失。</w:t>
      </w:r>
      <w:bookmarkEnd w:id="62"/>
    </w:p>
    <w:p w:rsidR="005B783C" w:rsidRPr="00AF0B71" w:rsidRDefault="005B783C" w:rsidP="005B783C">
      <w:pPr>
        <w:pStyle w:val="33"/>
        <w:ind w:left="1361" w:firstLine="680"/>
      </w:pPr>
      <w:r w:rsidRPr="00AF0B71">
        <w:rPr>
          <w:rFonts w:hint="eastAsia"/>
        </w:rPr>
        <w:t>有關</w:t>
      </w:r>
      <w:proofErr w:type="gramStart"/>
      <w:r w:rsidRPr="00AF0B71">
        <w:rPr>
          <w:rFonts w:hint="eastAsia"/>
        </w:rPr>
        <w:t>乙組法醫師</w:t>
      </w:r>
      <w:proofErr w:type="gramEnd"/>
      <w:r w:rsidRPr="00AF0B71">
        <w:rPr>
          <w:rFonts w:hint="eastAsia"/>
        </w:rPr>
        <w:t>未能接受完整解剖訓練的癥結，在於法醫界認為依法醫師法規定，檢驗及解剖限於取得法醫師證照者始可從事，僅具醫師資格者不能從事相驗及司法解剖工作，法務部對於經由國家考試取得專技資格之法醫師，本應提供司法解剖及死因鑑定之訓練；</w:t>
      </w:r>
      <w:proofErr w:type="gramStart"/>
      <w:r w:rsidRPr="00AF0B71">
        <w:rPr>
          <w:rFonts w:hint="eastAsia"/>
        </w:rPr>
        <w:t>醫</w:t>
      </w:r>
      <w:proofErr w:type="gramEnd"/>
      <w:r w:rsidRPr="00AF0B71">
        <w:rPr>
          <w:rFonts w:hint="eastAsia"/>
        </w:rPr>
        <w:t>界則認為法醫師如不具備醫師資格，所受訓練不能涉及醫療行為，因而不具備完整的醫學、病理、解剖能力，自不具有解剖鑑定的專業能力。且涉外案件無法符合國際上解剖須具病理解剖專科醫師資格者的標準，各有堅持。</w:t>
      </w:r>
    </w:p>
    <w:p w:rsidR="005B783C" w:rsidRPr="00AF0B71" w:rsidRDefault="005B783C" w:rsidP="005B783C">
      <w:pPr>
        <w:pStyle w:val="33"/>
        <w:ind w:left="1361" w:firstLine="680"/>
      </w:pPr>
      <w:r w:rsidRPr="00AF0B71">
        <w:rPr>
          <w:rFonts w:hint="eastAsia"/>
        </w:rPr>
        <w:t>據</w:t>
      </w:r>
      <w:r w:rsidR="006A1978" w:rsidRPr="00AF0B71">
        <w:rPr>
          <w:rFonts w:hint="eastAsia"/>
        </w:rPr>
        <w:t>陳耀昌</w:t>
      </w:r>
      <w:r w:rsidRPr="00AF0B71">
        <w:rPr>
          <w:rFonts w:hint="eastAsia"/>
        </w:rPr>
        <w:t>醫師及邱清華教授指出，法醫師法採取分流制度，乃</w:t>
      </w:r>
      <w:proofErr w:type="gramStart"/>
      <w:r w:rsidRPr="00AF0B71">
        <w:rPr>
          <w:rFonts w:hint="eastAsia"/>
        </w:rPr>
        <w:t>鑑</w:t>
      </w:r>
      <w:proofErr w:type="gramEnd"/>
      <w:r w:rsidRPr="00AF0B71">
        <w:rPr>
          <w:rFonts w:hint="eastAsia"/>
        </w:rPr>
        <w:t>於醫師轉任專職法醫師意願不足，故嚴格限制醫學院培育之學士後法醫師取得醫師資格。</w:t>
      </w:r>
      <w:r w:rsidR="00145C4A" w:rsidRPr="00AF0B71">
        <w:rPr>
          <w:rFonts w:hint="eastAsia"/>
        </w:rPr>
        <w:t>過去</w:t>
      </w:r>
      <w:r w:rsidRPr="00AF0B71">
        <w:rPr>
          <w:rFonts w:hint="eastAsia"/>
        </w:rPr>
        <w:t>政府為培養專職法醫師，曾於在陽明大學及成功大學之學士後醫學系招生時，增額錄取法醫公費生，由法務部提供全額獎學金，並規定畢業後須從事法醫工作，但公費生畢業後，無一投入專職法醫，皆賠款了事，反成為晉身醫師的跳板。</w:t>
      </w:r>
      <w:proofErr w:type="gramStart"/>
      <w:r w:rsidRPr="00AF0B71">
        <w:rPr>
          <w:rFonts w:hint="eastAsia"/>
        </w:rPr>
        <w:t>此外，</w:t>
      </w:r>
      <w:proofErr w:type="gramEnd"/>
      <w:r w:rsidRPr="00AF0B71">
        <w:rPr>
          <w:rFonts w:hint="eastAsia"/>
        </w:rPr>
        <w:t>教育部亦曾提供出國留學考試法醫名額，並支援攻讀博士的獎學金，但錄取者出國後，隨即改</w:t>
      </w:r>
      <w:proofErr w:type="gramStart"/>
      <w:r w:rsidRPr="00AF0B71">
        <w:rPr>
          <w:rFonts w:hint="eastAsia"/>
        </w:rPr>
        <w:t>唸</w:t>
      </w:r>
      <w:proofErr w:type="gramEnd"/>
      <w:r w:rsidRPr="00AF0B71">
        <w:rPr>
          <w:rFonts w:hint="eastAsia"/>
        </w:rPr>
        <w:t>其他學門</w:t>
      </w:r>
      <w:r w:rsidRPr="00AF0B71">
        <w:rPr>
          <w:rStyle w:val="af7"/>
        </w:rPr>
        <w:footnoteReference w:id="33"/>
      </w:r>
      <w:r w:rsidRPr="00AF0B71">
        <w:rPr>
          <w:rFonts w:hint="eastAsia"/>
        </w:rPr>
        <w:t>。因此，欲以「學士後法醫教育」與醫師分流，招收已完成大學相關科系基礎教育之學生或地檢署檢驗員，施以5-7年的醫學及法醫基礎教育及專業訓練，充實各地檢署法醫室專職法醫人才等語。簡言之，非</w:t>
      </w:r>
      <w:proofErr w:type="gramStart"/>
      <w:r w:rsidRPr="00AF0B71">
        <w:rPr>
          <w:rFonts w:hint="eastAsia"/>
        </w:rPr>
        <w:t>可導果為</w:t>
      </w:r>
      <w:proofErr w:type="gramEnd"/>
      <w:r w:rsidRPr="00AF0B71">
        <w:rPr>
          <w:rFonts w:hint="eastAsia"/>
        </w:rPr>
        <w:t>因，認為其等因不具醫師資格，故不能給予以涉及醫學專業之培訓，亦因其等不具有臨床醫學及病理醫學知能，故不能執行</w:t>
      </w:r>
      <w:r w:rsidRPr="00AF0B71">
        <w:rPr>
          <w:rFonts w:hint="eastAsia"/>
        </w:rPr>
        <w:lastRenderedPageBreak/>
        <w:t>法醫師業務。</w:t>
      </w:r>
    </w:p>
    <w:p w:rsidR="005B783C" w:rsidRPr="00AF0B71" w:rsidRDefault="00145C4A" w:rsidP="005B783C">
      <w:pPr>
        <w:pStyle w:val="33"/>
        <w:ind w:left="1361" w:firstLine="680"/>
      </w:pPr>
      <w:r w:rsidRPr="00AF0B71">
        <w:rPr>
          <w:rFonts w:hint="eastAsia"/>
        </w:rPr>
        <w:t>有關</w:t>
      </w:r>
      <w:r w:rsidR="005B783C" w:rsidRPr="00AF0B71">
        <w:rPr>
          <w:rFonts w:hint="eastAsia"/>
        </w:rPr>
        <w:t>法務部法醫研究所辦理公職法醫師解剖訓練情形，據李俊億前所長（現任</w:t>
      </w:r>
      <w:r w:rsidR="00023241" w:rsidRPr="00AF0B71">
        <w:rPr>
          <w:rFonts w:hint="eastAsia"/>
        </w:rPr>
        <w:t>臺大</w:t>
      </w:r>
      <w:r w:rsidR="005B783C" w:rsidRPr="00AF0B71">
        <w:rPr>
          <w:rFonts w:hint="eastAsia"/>
        </w:rPr>
        <w:t>法醫學研究所教授）表示：依規定應經過</w:t>
      </w:r>
      <w:proofErr w:type="gramStart"/>
      <w:r w:rsidR="005B783C" w:rsidRPr="00AF0B71">
        <w:rPr>
          <w:rFonts w:hint="eastAsia"/>
        </w:rPr>
        <w:t>乙組法醫師</w:t>
      </w:r>
      <w:proofErr w:type="gramEnd"/>
      <w:r w:rsidR="005B783C" w:rsidRPr="00AF0B71">
        <w:rPr>
          <w:rFonts w:hint="eastAsia"/>
        </w:rPr>
        <w:t>應經過法醫研究所約半年的訓練，乙組畢業生的基礎很扎實，唯一欠缺解剖的訓練，故法醫研究所應將解剖作為公職法醫師訓練的唯一重點。然而法醫研究所之訓練</w:t>
      </w:r>
      <w:proofErr w:type="gramStart"/>
      <w:r w:rsidR="005B783C" w:rsidRPr="00AF0B71">
        <w:rPr>
          <w:rFonts w:hint="eastAsia"/>
        </w:rPr>
        <w:t>方式獨欠解剖</w:t>
      </w:r>
      <w:proofErr w:type="gramEnd"/>
      <w:r w:rsidR="005B783C" w:rsidRPr="00AF0B71">
        <w:rPr>
          <w:rFonts w:hint="eastAsia"/>
        </w:rPr>
        <w:t>等語</w:t>
      </w:r>
      <w:r w:rsidRPr="00AF0B71">
        <w:rPr>
          <w:rFonts w:hint="eastAsia"/>
        </w:rPr>
        <w:t>。</w:t>
      </w:r>
      <w:r w:rsidR="005B783C" w:rsidRPr="00AF0B71">
        <w:rPr>
          <w:rFonts w:hint="eastAsia"/>
        </w:rPr>
        <w:t>換言之，法務部未提供司法特考錄取之公職法醫師完整的解剖實習及訓練課程，致其等欠缺司法解剖的能力。</w:t>
      </w:r>
    </w:p>
    <w:p w:rsidR="005B783C" w:rsidRPr="00AF0B71" w:rsidRDefault="00023241" w:rsidP="0083473D">
      <w:pPr>
        <w:pStyle w:val="3"/>
        <w:rPr>
          <w:b/>
        </w:rPr>
      </w:pPr>
      <w:bookmarkStart w:id="63" w:name="_Toc20841751"/>
      <w:r w:rsidRPr="00AF0B71">
        <w:rPr>
          <w:rFonts w:hint="eastAsia"/>
          <w:b/>
        </w:rPr>
        <w:t>臺大</w:t>
      </w:r>
      <w:r w:rsidR="005B783C" w:rsidRPr="00AF0B71">
        <w:rPr>
          <w:rFonts w:hint="eastAsia"/>
          <w:b/>
        </w:rPr>
        <w:t>法醫學研究所</w:t>
      </w:r>
      <w:r w:rsidR="00145C4A" w:rsidRPr="00AF0B71">
        <w:rPr>
          <w:rFonts w:hint="eastAsia"/>
          <w:b/>
        </w:rPr>
        <w:t>在不得已之下，</w:t>
      </w:r>
      <w:r w:rsidR="0083473D" w:rsidRPr="00AF0B71">
        <w:rPr>
          <w:rFonts w:hint="eastAsia"/>
          <w:b/>
        </w:rPr>
        <w:t>另闢蹊徑，</w:t>
      </w:r>
      <w:r w:rsidR="005B783C" w:rsidRPr="00AF0B71">
        <w:rPr>
          <w:rFonts w:hint="eastAsia"/>
          <w:b/>
        </w:rPr>
        <w:t>將畢業生送往中國大陸學習解剖技能，</w:t>
      </w:r>
      <w:proofErr w:type="gramStart"/>
      <w:r w:rsidR="005B783C" w:rsidRPr="00AF0B71">
        <w:rPr>
          <w:rFonts w:hint="eastAsia"/>
          <w:b/>
        </w:rPr>
        <w:t>衛福部及法務部</w:t>
      </w:r>
      <w:proofErr w:type="gramEnd"/>
      <w:r w:rsidR="0083473D" w:rsidRPr="00AF0B71">
        <w:rPr>
          <w:rFonts w:hint="eastAsia"/>
          <w:b/>
        </w:rPr>
        <w:t>對其困境毫無協力，態度消極，</w:t>
      </w:r>
      <w:proofErr w:type="gramStart"/>
      <w:r w:rsidR="005B783C" w:rsidRPr="00AF0B71">
        <w:rPr>
          <w:rFonts w:hint="eastAsia"/>
          <w:b/>
        </w:rPr>
        <w:t>均有失當</w:t>
      </w:r>
      <w:proofErr w:type="gramEnd"/>
      <w:r w:rsidR="005B783C" w:rsidRPr="00AF0B71">
        <w:rPr>
          <w:rFonts w:hint="eastAsia"/>
          <w:b/>
        </w:rPr>
        <w:t>。</w:t>
      </w:r>
      <w:bookmarkEnd w:id="63"/>
    </w:p>
    <w:p w:rsidR="005B783C" w:rsidRPr="00AF0B71" w:rsidRDefault="005B783C" w:rsidP="005B783C">
      <w:pPr>
        <w:pStyle w:val="33"/>
        <w:ind w:left="1361" w:firstLine="680"/>
      </w:pPr>
      <w:r w:rsidRPr="00AF0B71">
        <w:rPr>
          <w:rFonts w:hint="eastAsia"/>
        </w:rPr>
        <w:t>本院於</w:t>
      </w:r>
      <w:r w:rsidR="00145C4A" w:rsidRPr="00AF0B71">
        <w:rPr>
          <w:rFonts w:hint="eastAsia"/>
        </w:rPr>
        <w:t>101年</w:t>
      </w:r>
      <w:r w:rsidRPr="00AF0B71">
        <w:rPr>
          <w:rFonts w:hint="eastAsia"/>
        </w:rPr>
        <w:t>調查報告指出，行政院衛生署（現衛福部）不宜以醫療法第7條</w:t>
      </w:r>
      <w:r w:rsidRPr="00AF0B71">
        <w:rPr>
          <w:rStyle w:val="af7"/>
        </w:rPr>
        <w:footnoteReference w:id="34"/>
      </w:r>
      <w:r w:rsidRPr="00AF0B71">
        <w:rPr>
          <w:rFonts w:hint="eastAsia"/>
        </w:rPr>
        <w:t>、第10條</w:t>
      </w:r>
      <w:r w:rsidRPr="00AF0B71">
        <w:rPr>
          <w:rStyle w:val="af7"/>
        </w:rPr>
        <w:footnoteReference w:id="35"/>
      </w:r>
      <w:r w:rsidRPr="00AF0B71">
        <w:rPr>
          <w:rFonts w:hint="eastAsia"/>
        </w:rPr>
        <w:t>、醫師法第28條</w:t>
      </w:r>
      <w:r w:rsidRPr="00AF0B71">
        <w:rPr>
          <w:rStyle w:val="af7"/>
        </w:rPr>
        <w:footnoteReference w:id="36"/>
      </w:r>
      <w:r w:rsidRPr="00AF0B71">
        <w:rPr>
          <w:rFonts w:hint="eastAsia"/>
        </w:rPr>
        <w:t>及該署100年4月1日函</w:t>
      </w:r>
      <w:r w:rsidRPr="00AF0B71">
        <w:rPr>
          <w:rStyle w:val="af7"/>
        </w:rPr>
        <w:footnoteReference w:id="37"/>
      </w:r>
      <w:r w:rsidRPr="00AF0B71">
        <w:rPr>
          <w:rFonts w:hint="eastAsia"/>
        </w:rPr>
        <w:t>主張不具醫</w:t>
      </w:r>
      <w:r w:rsidRPr="00AF0B71">
        <w:rPr>
          <w:rFonts w:hint="eastAsia"/>
        </w:rPr>
        <w:lastRenderedPageBreak/>
        <w:t>師資格之法醫師，不得接受醫療專業訓練及從事法醫病理解剖和診斷死因。</w:t>
      </w:r>
      <w:r w:rsidR="00145C4A" w:rsidRPr="00AF0B71">
        <w:rPr>
          <w:rFonts w:hint="eastAsia"/>
        </w:rPr>
        <w:t>本院並</w:t>
      </w:r>
      <w:r w:rsidRPr="00AF0B71">
        <w:rPr>
          <w:rFonts w:hint="eastAsia"/>
        </w:rPr>
        <w:t>於101年10月16日函請行政院</w:t>
      </w:r>
      <w:r w:rsidR="00145C4A" w:rsidRPr="00AF0B71">
        <w:rPr>
          <w:rFonts w:hint="eastAsia"/>
        </w:rPr>
        <w:t>針對新制法醫師之培訓問題</w:t>
      </w:r>
      <w:r w:rsidRPr="00AF0B71">
        <w:rPr>
          <w:rFonts w:hint="eastAsia"/>
        </w:rPr>
        <w:t>協調解決。</w:t>
      </w:r>
      <w:proofErr w:type="gramStart"/>
      <w:r w:rsidRPr="00AF0B71">
        <w:rPr>
          <w:rFonts w:hint="eastAsia"/>
        </w:rPr>
        <w:t>惟</w:t>
      </w:r>
      <w:r w:rsidR="00C33F73" w:rsidRPr="00AF0B71">
        <w:rPr>
          <w:rFonts w:hint="eastAsia"/>
        </w:rPr>
        <w:t>前</w:t>
      </w:r>
      <w:r w:rsidRPr="00AF0B71">
        <w:rPr>
          <w:rFonts w:hint="eastAsia"/>
        </w:rPr>
        <w:t>行政院衛生署</w:t>
      </w:r>
      <w:proofErr w:type="gramEnd"/>
      <w:r w:rsidRPr="00AF0B71">
        <w:rPr>
          <w:rFonts w:hint="eastAsia"/>
        </w:rPr>
        <w:t>仍重申100年4月1日函</w:t>
      </w:r>
      <w:r w:rsidRPr="00AF0B71">
        <w:rPr>
          <w:rStyle w:val="af7"/>
        </w:rPr>
        <w:footnoteReference w:id="38"/>
      </w:r>
      <w:r w:rsidRPr="00AF0B71">
        <w:rPr>
          <w:rFonts w:hint="eastAsia"/>
        </w:rPr>
        <w:t>，表示依醫師法第28條規定，不具有醫師資格而「擅自執行醫療業務」者或不具有「在中央主管機關認可之醫療機構，於醫師指導下實習之醫學院、校學生或畢業生」且未經醫師指導下而實習者，將可能依違反密</w:t>
      </w:r>
      <w:proofErr w:type="gramStart"/>
      <w:r w:rsidRPr="00AF0B71">
        <w:rPr>
          <w:rFonts w:hint="eastAsia"/>
        </w:rPr>
        <w:t>醫</w:t>
      </w:r>
      <w:proofErr w:type="gramEnd"/>
      <w:r w:rsidRPr="00AF0B71">
        <w:rPr>
          <w:rFonts w:hint="eastAsia"/>
        </w:rPr>
        <w:t>論處為其適用情形。</w:t>
      </w:r>
      <w:r w:rsidR="00145C4A" w:rsidRPr="00AF0B71">
        <w:rPr>
          <w:rFonts w:hint="eastAsia"/>
        </w:rPr>
        <w:t>至於</w:t>
      </w:r>
      <w:r w:rsidRPr="00AF0B71">
        <w:rPr>
          <w:rFonts w:hint="eastAsia"/>
        </w:rPr>
        <w:t>法醫師應如何於學程中，在不違反醫師法規定下，使其具備執行有關法醫</w:t>
      </w:r>
      <w:proofErr w:type="gramStart"/>
      <w:r w:rsidRPr="00AF0B71">
        <w:rPr>
          <w:rFonts w:hint="eastAsia"/>
        </w:rPr>
        <w:t>鑑</w:t>
      </w:r>
      <w:proofErr w:type="gramEnd"/>
      <w:r w:rsidRPr="00AF0B71">
        <w:rPr>
          <w:rFonts w:hint="eastAsia"/>
        </w:rPr>
        <w:t>驗及解剖屍體、鑑定死因業務之資格與能力，宜由法務部與教育部通盤</w:t>
      </w:r>
      <w:proofErr w:type="gramStart"/>
      <w:r w:rsidRPr="00AF0B71">
        <w:rPr>
          <w:rFonts w:hint="eastAsia"/>
        </w:rPr>
        <w:t>研</w:t>
      </w:r>
      <w:proofErr w:type="gramEnd"/>
      <w:r w:rsidRPr="00AF0B71">
        <w:rPr>
          <w:rFonts w:hint="eastAsia"/>
        </w:rPr>
        <w:t>議</w:t>
      </w:r>
      <w:r w:rsidR="00917C25" w:rsidRPr="00AF0B71">
        <w:rPr>
          <w:rFonts w:hint="eastAsia"/>
        </w:rPr>
        <w:t>云云</w:t>
      </w:r>
      <w:r w:rsidRPr="00AF0B71">
        <w:rPr>
          <w:rFonts w:hint="eastAsia"/>
        </w:rPr>
        <w:t>。嗣後</w:t>
      </w:r>
      <w:proofErr w:type="gramStart"/>
      <w:r w:rsidRPr="00AF0B71">
        <w:rPr>
          <w:rFonts w:hint="eastAsia"/>
        </w:rPr>
        <w:t>衛福部於103年2月5日</w:t>
      </w:r>
      <w:proofErr w:type="gramEnd"/>
      <w:r w:rsidRPr="00AF0B71">
        <w:rPr>
          <w:rFonts w:hint="eastAsia"/>
        </w:rPr>
        <w:t>函復法務部</w:t>
      </w:r>
      <w:r w:rsidRPr="00AF0B71">
        <w:rPr>
          <w:rStyle w:val="af7"/>
        </w:rPr>
        <w:footnoteReference w:id="39"/>
      </w:r>
      <w:r w:rsidRPr="00AF0B71">
        <w:rPr>
          <w:rFonts w:hint="eastAsia"/>
        </w:rPr>
        <w:t>，更表示：「醫療業務之施行對象，尚不以生存之自然人為限，…</w:t>
      </w:r>
      <w:proofErr w:type="gramStart"/>
      <w:r w:rsidRPr="00AF0B71">
        <w:rPr>
          <w:rFonts w:hint="eastAsia"/>
        </w:rPr>
        <w:t>…</w:t>
      </w:r>
      <w:proofErr w:type="gramEnd"/>
      <w:r w:rsidRPr="00AF0B71">
        <w:rPr>
          <w:rFonts w:hint="eastAsia"/>
        </w:rPr>
        <w:t>對於『可疑為非病死或非病死』疑慮而為解剖判斷時，…</w:t>
      </w:r>
      <w:proofErr w:type="gramStart"/>
      <w:r w:rsidRPr="00AF0B71">
        <w:rPr>
          <w:rFonts w:hint="eastAsia"/>
        </w:rPr>
        <w:t>…</w:t>
      </w:r>
      <w:proofErr w:type="gramEnd"/>
      <w:r w:rsidRPr="00AF0B71">
        <w:rPr>
          <w:rFonts w:hint="eastAsia"/>
        </w:rPr>
        <w:t>『病死』之判斷，係屬醫師之法定業務範疇。」</w:t>
      </w:r>
      <w:r w:rsidR="00917C25" w:rsidRPr="00AF0B71">
        <w:rPr>
          <w:rFonts w:hint="eastAsia"/>
        </w:rPr>
        <w:t>另</w:t>
      </w:r>
      <w:proofErr w:type="gramStart"/>
      <w:r w:rsidRPr="00AF0B71">
        <w:rPr>
          <w:rFonts w:hint="eastAsia"/>
        </w:rPr>
        <w:t>詢</w:t>
      </w:r>
      <w:proofErr w:type="gramEnd"/>
      <w:r w:rsidRPr="00AF0B71">
        <w:rPr>
          <w:rFonts w:hint="eastAsia"/>
        </w:rPr>
        <w:t>據衛福部</w:t>
      </w:r>
      <w:proofErr w:type="gramStart"/>
      <w:r w:rsidRPr="00AF0B71">
        <w:rPr>
          <w:rFonts w:hint="eastAsia"/>
        </w:rPr>
        <w:t>醫</w:t>
      </w:r>
      <w:proofErr w:type="gramEnd"/>
      <w:r w:rsidRPr="00AF0B71">
        <w:rPr>
          <w:rFonts w:hint="eastAsia"/>
        </w:rPr>
        <w:t>事司認為</w:t>
      </w:r>
      <w:r w:rsidR="00917C25" w:rsidRPr="00AF0B71">
        <w:rPr>
          <w:rFonts w:hint="eastAsia"/>
        </w:rPr>
        <w:t>：</w:t>
      </w:r>
      <w:r w:rsidRPr="00AF0B71">
        <w:rPr>
          <w:rFonts w:hint="eastAsia"/>
        </w:rPr>
        <w:t>「法醫學」並非「專科醫師分科及</w:t>
      </w:r>
      <w:proofErr w:type="gramStart"/>
      <w:r w:rsidRPr="00AF0B71">
        <w:rPr>
          <w:rFonts w:hint="eastAsia"/>
        </w:rPr>
        <w:t>甄</w:t>
      </w:r>
      <w:proofErr w:type="gramEnd"/>
      <w:r w:rsidRPr="00AF0B71">
        <w:rPr>
          <w:rFonts w:hint="eastAsia"/>
        </w:rPr>
        <w:t>審辦法」第3條法定之專科類別</w:t>
      </w:r>
      <w:r w:rsidRPr="00AF0B71">
        <w:rPr>
          <w:rStyle w:val="af7"/>
        </w:rPr>
        <w:footnoteReference w:id="40"/>
      </w:r>
      <w:r w:rsidRPr="00AF0B71">
        <w:rPr>
          <w:rFonts w:hint="eastAsia"/>
        </w:rPr>
        <w:t>，世界先進國家法醫師訓練制度與資格，皆是以具有醫師資格者為限。故執行解剖屍體及死因鑑定之法醫師，仍應以領有醫師證書者為考量等語。</w:t>
      </w:r>
    </w:p>
    <w:p w:rsidR="005B783C" w:rsidRPr="00AF0B71" w:rsidRDefault="005B783C" w:rsidP="005B783C">
      <w:pPr>
        <w:pStyle w:val="33"/>
        <w:ind w:left="1361" w:firstLine="680"/>
      </w:pPr>
      <w:r w:rsidRPr="00AF0B71">
        <w:rPr>
          <w:rFonts w:hint="eastAsia"/>
        </w:rPr>
        <w:t>本院審酌認為，法醫學係建構於醫學上之科學，</w:t>
      </w:r>
      <w:r w:rsidRPr="00AF0B71">
        <w:rPr>
          <w:rFonts w:hint="eastAsia"/>
        </w:rPr>
        <w:lastRenderedPageBreak/>
        <w:t>本應以醫師為執行法醫業務之主體，現行醫療法規未將法醫學列為專科類別，是我國過去法醫學未受重視的作法。法醫師的培育養成，必須施以完整的醫學專業訓練，應屬共識。法醫師法僅為避免人才流失，限制醫學院培育之學士後法醫學系畢業生不能取得醫師證照，亦有如前述。而醫療法第28條之規範目的在於杜絕密</w:t>
      </w:r>
      <w:proofErr w:type="gramStart"/>
      <w:r w:rsidRPr="00AF0B71">
        <w:rPr>
          <w:rFonts w:hint="eastAsia"/>
        </w:rPr>
        <w:t>醫</w:t>
      </w:r>
      <w:proofErr w:type="gramEnd"/>
      <w:r w:rsidRPr="00AF0B71">
        <w:rPr>
          <w:rFonts w:hint="eastAsia"/>
        </w:rPr>
        <w:t>，在法醫師法及相關子法所建立之新制法醫師之培養與訓練機制下，當無適用的餘地。然衛福</w:t>
      </w:r>
      <w:proofErr w:type="gramStart"/>
      <w:r w:rsidRPr="00AF0B71">
        <w:rPr>
          <w:rFonts w:hint="eastAsia"/>
        </w:rPr>
        <w:t>部竟據</w:t>
      </w:r>
      <w:proofErr w:type="gramEnd"/>
      <w:r w:rsidRPr="00AF0B71">
        <w:rPr>
          <w:rFonts w:hint="eastAsia"/>
        </w:rPr>
        <w:t>以禁止病理醫師訓練</w:t>
      </w:r>
      <w:proofErr w:type="gramStart"/>
      <w:r w:rsidRPr="00AF0B71">
        <w:rPr>
          <w:rFonts w:hint="eastAsia"/>
        </w:rPr>
        <w:t>乙組法醫師</w:t>
      </w:r>
      <w:proofErr w:type="gramEnd"/>
      <w:r w:rsidRPr="00AF0B71">
        <w:rPr>
          <w:rFonts w:hint="eastAsia"/>
        </w:rPr>
        <w:t>，且因衛福</w:t>
      </w:r>
      <w:proofErr w:type="gramStart"/>
      <w:r w:rsidRPr="00AF0B71">
        <w:rPr>
          <w:rFonts w:hint="eastAsia"/>
        </w:rPr>
        <w:t>部上開函</w:t>
      </w:r>
      <w:proofErr w:type="gramEnd"/>
      <w:r w:rsidRPr="00AF0B71">
        <w:rPr>
          <w:rFonts w:hint="eastAsia"/>
        </w:rPr>
        <w:t>釋，臺大法醫學研究所雖訂有必修科目「法醫相驗、解剖及實習」，但該所病理學教授無法指導學生進行解剖；公職法醫師在法務部法醫研究所實習時，亦遭該所法醫病理組醫師拒絕其等參與解剖實習。不得已之下，臺大法醫學研究所與中國大陸廣州南方醫科大學法醫學院合作，自99年</w:t>
      </w:r>
      <w:proofErr w:type="gramStart"/>
      <w:r w:rsidR="0083473D" w:rsidRPr="00AF0B71">
        <w:rPr>
          <w:rFonts w:hint="eastAsia"/>
        </w:rPr>
        <w:t>迄</w:t>
      </w:r>
      <w:proofErr w:type="gramEnd"/>
      <w:r w:rsidR="0083473D" w:rsidRPr="00AF0B71">
        <w:rPr>
          <w:rFonts w:hint="eastAsia"/>
        </w:rPr>
        <w:t>108年10月</w:t>
      </w:r>
      <w:r w:rsidRPr="00AF0B71">
        <w:rPr>
          <w:rFonts w:hint="eastAsia"/>
        </w:rPr>
        <w:t>，將該所學生2</w:t>
      </w:r>
      <w:r w:rsidR="0083473D" w:rsidRPr="00AF0B71">
        <w:rPr>
          <w:rFonts w:hint="eastAsia"/>
        </w:rPr>
        <w:t>2</w:t>
      </w:r>
      <w:r w:rsidRPr="00AF0B71">
        <w:rPr>
          <w:rFonts w:hint="eastAsia"/>
        </w:rPr>
        <w:t>人送往對岸進行解剖實習</w:t>
      </w:r>
      <w:r w:rsidRPr="00AF0B71">
        <w:rPr>
          <w:rStyle w:val="af7"/>
        </w:rPr>
        <w:footnoteReference w:id="41"/>
      </w:r>
      <w:r w:rsidRPr="00AF0B71">
        <w:rPr>
          <w:rFonts w:hint="eastAsia"/>
        </w:rPr>
        <w:t>，</w:t>
      </w:r>
      <w:r w:rsidRPr="00AF0B71">
        <w:rPr>
          <w:rFonts w:hAnsi="Arial" w:hint="eastAsia"/>
          <w:bCs/>
          <w:szCs w:val="48"/>
        </w:rPr>
        <w:t>我國法醫教育</w:t>
      </w:r>
      <w:r w:rsidR="0083473D" w:rsidRPr="00AF0B71">
        <w:rPr>
          <w:rFonts w:hAnsi="Arial" w:hint="eastAsia"/>
          <w:bCs/>
          <w:szCs w:val="48"/>
        </w:rPr>
        <w:t>陷此困境，</w:t>
      </w:r>
      <w:r w:rsidRPr="00AF0B71">
        <w:rPr>
          <w:rFonts w:hAnsi="Arial" w:hint="eastAsia"/>
          <w:bCs/>
          <w:szCs w:val="48"/>
        </w:rPr>
        <w:t>法務部及衛福</w:t>
      </w:r>
      <w:proofErr w:type="gramStart"/>
      <w:r w:rsidRPr="00AF0B71">
        <w:rPr>
          <w:rFonts w:hAnsi="Arial" w:hint="eastAsia"/>
          <w:bCs/>
          <w:szCs w:val="48"/>
        </w:rPr>
        <w:t>部</w:t>
      </w:r>
      <w:r w:rsidR="0083473D" w:rsidRPr="00AF0B71">
        <w:rPr>
          <w:rFonts w:hAnsi="Arial" w:hint="eastAsia"/>
          <w:bCs/>
          <w:szCs w:val="48"/>
        </w:rPr>
        <w:t>均未協助</w:t>
      </w:r>
      <w:proofErr w:type="gramEnd"/>
      <w:r w:rsidR="0083473D" w:rsidRPr="00AF0B71">
        <w:rPr>
          <w:rFonts w:hAnsi="Arial" w:hint="eastAsia"/>
          <w:bCs/>
          <w:szCs w:val="48"/>
        </w:rPr>
        <w:t>解決，</w:t>
      </w:r>
      <w:r w:rsidRPr="00AF0B71">
        <w:rPr>
          <w:rFonts w:hAnsi="Arial" w:hint="eastAsia"/>
          <w:bCs/>
          <w:szCs w:val="48"/>
        </w:rPr>
        <w:t>實有失當</w:t>
      </w:r>
      <w:r w:rsidRPr="00AF0B71">
        <w:rPr>
          <w:rFonts w:hint="eastAsia"/>
        </w:rPr>
        <w:t>。</w:t>
      </w:r>
    </w:p>
    <w:p w:rsidR="00FB5DF3" w:rsidRPr="00AF0B71" w:rsidRDefault="00FB5DF3" w:rsidP="00FB5DF3">
      <w:pPr>
        <w:pStyle w:val="3"/>
        <w:kinsoku/>
        <w:overflowPunct w:val="0"/>
        <w:autoSpaceDE w:val="0"/>
        <w:autoSpaceDN w:val="0"/>
        <w:ind w:left="1361" w:hanging="681"/>
      </w:pPr>
      <w:r w:rsidRPr="00AF0B71">
        <w:rPr>
          <w:rFonts w:hint="eastAsia"/>
          <w:b/>
        </w:rPr>
        <w:t>法醫學研究所乙組畢業生雖取得法醫師資格，但後續培訓未融入我國現有醫師之專科及次專科的培訓體制，其等無從取得專科法醫師資格，公職環境亦未提供其等獲取司法解剖及死因鑑定能力的管道。目前法務部已確立公職法醫師解剖訓練之方向並擬具相關訓練計畫草案，然其可行性如何？尚不無疑問。未來公職法醫師如何進行法醫病理訓練，尚有賴法務部協調</w:t>
      </w:r>
      <w:proofErr w:type="gramStart"/>
      <w:r w:rsidRPr="00AF0B71">
        <w:rPr>
          <w:rFonts w:hint="eastAsia"/>
          <w:b/>
        </w:rPr>
        <w:t>衛福部及相關</w:t>
      </w:r>
      <w:proofErr w:type="gramEnd"/>
      <w:r w:rsidRPr="00AF0B71">
        <w:rPr>
          <w:rFonts w:hint="eastAsia"/>
          <w:b/>
        </w:rPr>
        <w:t>公（學）會捐棄成見，取得共識，並整合相關法令，建立可行且完整</w:t>
      </w:r>
      <w:r w:rsidRPr="00AF0B71">
        <w:rPr>
          <w:rFonts w:hint="eastAsia"/>
          <w:b/>
        </w:rPr>
        <w:lastRenderedPageBreak/>
        <w:t>的培訓體制。</w:t>
      </w:r>
    </w:p>
    <w:p w:rsidR="00FB5DF3" w:rsidRPr="00AF0B71" w:rsidRDefault="00FB5DF3" w:rsidP="00FB5DF3">
      <w:pPr>
        <w:pStyle w:val="33"/>
        <w:ind w:left="1361" w:firstLine="680"/>
      </w:pPr>
      <w:r w:rsidRPr="00AF0B71">
        <w:rPr>
          <w:rFonts w:hint="eastAsia"/>
        </w:rPr>
        <w:t>按法醫師法立法採取歐陸法系之立法例，於法醫下發展次專科，不同於我國醫學培育體系所採取之「病理」體系下，設立法醫病理次專科，有如前述。然不可否認，現行法醫師資格之認定係</w:t>
      </w:r>
      <w:proofErr w:type="gramStart"/>
      <w:r w:rsidRPr="00AF0B71">
        <w:rPr>
          <w:rFonts w:hint="eastAsia"/>
        </w:rPr>
        <w:t>採</w:t>
      </w:r>
      <w:proofErr w:type="gramEnd"/>
      <w:r w:rsidRPr="00AF0B71">
        <w:rPr>
          <w:rFonts w:hint="eastAsia"/>
        </w:rPr>
        <w:t>行醫師與非醫師雙軌制，但兩者的訓練背景、訓練期程與資格認證完全不同。</w:t>
      </w:r>
      <w:proofErr w:type="gramStart"/>
      <w:r w:rsidRPr="00AF0B71">
        <w:rPr>
          <w:rFonts w:hint="eastAsia"/>
        </w:rPr>
        <w:t>目前乙組法</w:t>
      </w:r>
      <w:proofErr w:type="gramEnd"/>
      <w:r w:rsidRPr="00AF0B71">
        <w:rPr>
          <w:rFonts w:hint="eastAsia"/>
        </w:rPr>
        <w:t>醫師之培訓難以融入我國現有醫師之專科及次專科的培訓體制。病理醫師在座談時指出：</w:t>
      </w:r>
      <w:proofErr w:type="gramStart"/>
      <w:r w:rsidRPr="00AF0B71">
        <w:rPr>
          <w:rFonts w:hint="eastAsia"/>
        </w:rPr>
        <w:t>乙組法醫師</w:t>
      </w:r>
      <w:proofErr w:type="gramEnd"/>
      <w:r w:rsidRPr="00AF0B71">
        <w:rPr>
          <w:rFonts w:hint="eastAsia"/>
        </w:rPr>
        <w:t>依法醫師法雖可進行解剖，但解剖屍體、</w:t>
      </w:r>
      <w:proofErr w:type="gramStart"/>
      <w:r w:rsidRPr="00AF0B71">
        <w:rPr>
          <w:rFonts w:hint="eastAsia"/>
        </w:rPr>
        <w:t>器管切</w:t>
      </w:r>
      <w:proofErr w:type="gramEnd"/>
      <w:r w:rsidRPr="00AF0B71">
        <w:rPr>
          <w:rFonts w:hint="eastAsia"/>
        </w:rPr>
        <w:t>取及判讀是否屬醫療行為，欠缺明確的解釋，又無法取得共識。且解剖後需出具死因鑑定報告，需經過完整的病理次專科的訓練。病理醫師在住院醫師階段需訓練4年，再進行次專科的訓練，至少要5年。</w:t>
      </w:r>
      <w:proofErr w:type="gramStart"/>
      <w:r w:rsidRPr="00AF0B71">
        <w:rPr>
          <w:rFonts w:hint="eastAsia"/>
        </w:rPr>
        <w:t>醫</w:t>
      </w:r>
      <w:proofErr w:type="gramEnd"/>
      <w:r w:rsidRPr="00AF0B71">
        <w:rPr>
          <w:rFonts w:hint="eastAsia"/>
        </w:rPr>
        <w:t>界的立場是依循明確的專科醫師訓練制度，而</w:t>
      </w:r>
      <w:proofErr w:type="gramStart"/>
      <w:r w:rsidRPr="00AF0B71">
        <w:rPr>
          <w:rFonts w:hint="eastAsia"/>
        </w:rPr>
        <w:t>乙組法醫師</w:t>
      </w:r>
      <w:proofErr w:type="gramEnd"/>
      <w:r w:rsidRPr="00AF0B71">
        <w:rPr>
          <w:rFonts w:hint="eastAsia"/>
        </w:rPr>
        <w:t>欠缺病理解剖的訓練…</w:t>
      </w:r>
      <w:proofErr w:type="gramStart"/>
      <w:r w:rsidRPr="00AF0B71">
        <w:rPr>
          <w:rFonts w:hint="eastAsia"/>
        </w:rPr>
        <w:t>…</w:t>
      </w:r>
      <w:proofErr w:type="gramEnd"/>
      <w:r w:rsidRPr="00AF0B71">
        <w:rPr>
          <w:rFonts w:hint="eastAsia"/>
        </w:rPr>
        <w:t>等意見。</w:t>
      </w:r>
    </w:p>
    <w:p w:rsidR="00FB5DF3" w:rsidRPr="00AF0B71" w:rsidRDefault="00FB5DF3" w:rsidP="00FB5DF3">
      <w:pPr>
        <w:pStyle w:val="33"/>
        <w:ind w:left="1361" w:firstLine="680"/>
      </w:pPr>
      <w:r w:rsidRPr="00AF0B71">
        <w:rPr>
          <w:rFonts w:hint="eastAsia"/>
        </w:rPr>
        <w:t>本院與各公（學）會座談，法醫界期待</w:t>
      </w:r>
      <w:proofErr w:type="gramStart"/>
      <w:r w:rsidRPr="00AF0B71">
        <w:rPr>
          <w:rFonts w:hint="eastAsia"/>
        </w:rPr>
        <w:t>乙組法醫師</w:t>
      </w:r>
      <w:proofErr w:type="gramEnd"/>
      <w:r w:rsidRPr="00AF0B71">
        <w:rPr>
          <w:rFonts w:hint="eastAsia"/>
        </w:rPr>
        <w:t>能接受解剖訓練，提昇其解剖鑑定實務經驗，未來能依法醫師規定執行解剖；</w:t>
      </w:r>
      <w:proofErr w:type="gramStart"/>
      <w:r w:rsidRPr="00AF0B71">
        <w:rPr>
          <w:rFonts w:hint="eastAsia"/>
        </w:rPr>
        <w:t>醫</w:t>
      </w:r>
      <w:proofErr w:type="gramEnd"/>
      <w:r w:rsidRPr="00AF0B71">
        <w:rPr>
          <w:rFonts w:hint="eastAsia"/>
        </w:rPr>
        <w:t>界則認為死因鑑定需有完整的病理訓練，病理訓練需對有醫師資格者為之，</w:t>
      </w:r>
      <w:proofErr w:type="gramStart"/>
      <w:r w:rsidRPr="00AF0B71">
        <w:rPr>
          <w:rFonts w:hint="eastAsia"/>
        </w:rPr>
        <w:t>乙組法醫師</w:t>
      </w:r>
      <w:proofErr w:type="gramEnd"/>
      <w:r w:rsidRPr="00AF0B71">
        <w:rPr>
          <w:rFonts w:hint="eastAsia"/>
        </w:rPr>
        <w:t>未具醫師資格，不僅無法參與病理訓練，使其擔任解剖工作更與國際潮流不符。並無解決問題的共識。</w:t>
      </w:r>
    </w:p>
    <w:p w:rsidR="005B783C" w:rsidRPr="00AF0B71" w:rsidRDefault="00FB5DF3" w:rsidP="005B783C">
      <w:pPr>
        <w:pStyle w:val="33"/>
        <w:ind w:left="1361" w:firstLine="680"/>
      </w:pPr>
      <w:r w:rsidRPr="00AF0B71">
        <w:rPr>
          <w:rFonts w:hint="eastAsia"/>
        </w:rPr>
        <w:t>然而</w:t>
      </w:r>
      <w:r w:rsidR="005B783C" w:rsidRPr="00AF0B71">
        <w:rPr>
          <w:rFonts w:hint="eastAsia"/>
        </w:rPr>
        <w:t>訓練公職法醫師完整的解剖能力，乃基於司法實務殷切的需求。據法醫師公會蔡崇弘理事長表示：</w:t>
      </w:r>
      <w:r w:rsidR="005B783C" w:rsidRPr="00AF0B71">
        <w:rPr>
          <w:rFonts w:hAnsi="標楷體" w:cs="新細明體" w:hint="eastAsia"/>
          <w:bCs/>
          <w:szCs w:val="48"/>
        </w:rPr>
        <w:t>其係具有病理醫師資格的榮譽法醫師，目前法醫研究所提出解剖報告的時間太久，要等3個月是很普遍的情形，超過羈押2個月期限，檢察官無從決定是否起訴而必須延押。其接受地檢署委託，執行南投、彰化的解剖及部分相驗案件，可立即查</w:t>
      </w:r>
      <w:r w:rsidR="005B783C" w:rsidRPr="00AF0B71">
        <w:rPr>
          <w:rFonts w:hAnsi="標楷體" w:cs="新細明體" w:hint="eastAsia"/>
          <w:bCs/>
          <w:szCs w:val="48"/>
        </w:rPr>
        <w:lastRenderedPageBreak/>
        <w:t>明死者死因及傷害原因，提供檢警偵查訊問的佐證，有數件</w:t>
      </w:r>
      <w:proofErr w:type="gramStart"/>
      <w:r w:rsidR="005B783C" w:rsidRPr="00AF0B71">
        <w:rPr>
          <w:rFonts w:hAnsi="標楷體" w:cs="新細明體" w:hint="eastAsia"/>
          <w:bCs/>
          <w:szCs w:val="48"/>
        </w:rPr>
        <w:t>兇</w:t>
      </w:r>
      <w:proofErr w:type="gramEnd"/>
      <w:r w:rsidR="005B783C" w:rsidRPr="00AF0B71">
        <w:rPr>
          <w:rFonts w:hAnsi="標楷體" w:cs="新細明體" w:hint="eastAsia"/>
          <w:bCs/>
          <w:szCs w:val="48"/>
        </w:rPr>
        <w:t>殺案經過解剖發現重要事證，兇手在罪證確鑿情形下俯首認罪，得以迅速破案。部分公職法醫師</w:t>
      </w:r>
      <w:r w:rsidR="00917C25" w:rsidRPr="00AF0B71">
        <w:rPr>
          <w:rFonts w:hAnsi="標楷體" w:cs="新細明體" w:hint="eastAsia"/>
          <w:bCs/>
          <w:szCs w:val="48"/>
        </w:rPr>
        <w:t>自費</w:t>
      </w:r>
      <w:r w:rsidR="005B783C" w:rsidRPr="00AF0B71">
        <w:rPr>
          <w:rFonts w:hAnsi="標楷體" w:cs="新細明體" w:hint="eastAsia"/>
          <w:bCs/>
          <w:szCs w:val="48"/>
        </w:rPr>
        <w:t>赴大陸進行解剖訓練，回國後想要負擔部分解剖案件，但法醫研究所拒絕他們解剖。而公職法醫師錄取後要到法醫研究所進行訓練，病理組也以醫師不能訓練非醫師為由，拒絕訓練。其實這是對法醫師法的誤解，法醫師訓練法醫師有何不可？公職法醫師不會因為區區每件3千元幫自己找麻煩，做</w:t>
      </w:r>
      <w:proofErr w:type="gramStart"/>
      <w:r w:rsidR="005B783C" w:rsidRPr="00AF0B71">
        <w:rPr>
          <w:rFonts w:hAnsi="標楷體" w:cs="新細明體" w:hint="eastAsia"/>
          <w:bCs/>
          <w:szCs w:val="48"/>
        </w:rPr>
        <w:t>自已</w:t>
      </w:r>
      <w:proofErr w:type="gramEnd"/>
      <w:r w:rsidR="005B783C" w:rsidRPr="00AF0B71">
        <w:rPr>
          <w:rFonts w:hAnsi="標楷體" w:cs="新細明體" w:hint="eastAsia"/>
          <w:bCs/>
          <w:szCs w:val="48"/>
        </w:rPr>
        <w:t>沒有把握的事情。法醫師公會一直與法醫研究所</w:t>
      </w:r>
      <w:proofErr w:type="gramStart"/>
      <w:r w:rsidR="005B783C" w:rsidRPr="00AF0B71">
        <w:rPr>
          <w:rFonts w:hAnsi="標楷體" w:cs="新細明體" w:hint="eastAsia"/>
          <w:bCs/>
          <w:szCs w:val="48"/>
        </w:rPr>
        <w:t>涂</w:t>
      </w:r>
      <w:proofErr w:type="gramEnd"/>
      <w:r w:rsidR="005B783C" w:rsidRPr="00AF0B71">
        <w:rPr>
          <w:rFonts w:hAnsi="標楷體" w:cs="新細明體" w:hint="eastAsia"/>
          <w:bCs/>
          <w:szCs w:val="48"/>
        </w:rPr>
        <w:t>所長溝通，採取分工的方式，地方有把握處理的案件，如凶殺、車禍或火災死亡明顯的案件，由地方來處理；地方沒有把握的案件，由法醫研究所病理醫師解剖。但法務部自法醫師法施行迄今，欠缺推行新法的魄力等語。按蔡法醫師係少數願意接受地檢署委託的病理法醫師，同時具有指導公職法醫師的熱忱，其指出種種實務的困境及所提建議，值得</w:t>
      </w:r>
      <w:r w:rsidR="005B783C" w:rsidRPr="00AF0B71">
        <w:rPr>
          <w:rFonts w:hint="eastAsia"/>
        </w:rPr>
        <w:t>法務部及衛福部深思。</w:t>
      </w:r>
    </w:p>
    <w:p w:rsidR="002804FB" w:rsidRPr="00AF0B71" w:rsidRDefault="002804FB" w:rsidP="002804FB">
      <w:pPr>
        <w:pStyle w:val="3"/>
      </w:pPr>
      <w:r w:rsidRPr="00AF0B71">
        <w:rPr>
          <w:rFonts w:hint="eastAsia"/>
          <w:b/>
        </w:rPr>
        <w:t>參酌各國解剖實務，多要求應由解剖醫師及具備特別法醫技術之人員（或助理）共同執行，</w:t>
      </w:r>
      <w:proofErr w:type="gramStart"/>
      <w:r w:rsidRPr="00AF0B71">
        <w:rPr>
          <w:rFonts w:hint="eastAsia"/>
          <w:b/>
        </w:rPr>
        <w:t>衛福部亦表示</w:t>
      </w:r>
      <w:proofErr w:type="gramEnd"/>
      <w:r w:rsidRPr="00AF0B71">
        <w:rPr>
          <w:rFonts w:hint="eastAsia"/>
          <w:b/>
        </w:rPr>
        <w:t>法醫師得依法醫師法規定進行解剖。針對上開僵局，</w:t>
      </w:r>
      <w:r w:rsidR="0083473D" w:rsidRPr="00AF0B71">
        <w:rPr>
          <w:rFonts w:hint="eastAsia"/>
          <w:b/>
        </w:rPr>
        <w:t>本院</w:t>
      </w:r>
      <w:r w:rsidR="00E31BE6" w:rsidRPr="00AF0B71">
        <w:rPr>
          <w:rFonts w:hint="eastAsia"/>
          <w:b/>
        </w:rPr>
        <w:t>認為</w:t>
      </w:r>
      <w:r w:rsidRPr="00AF0B71">
        <w:rPr>
          <w:rFonts w:hint="eastAsia"/>
          <w:b/>
        </w:rPr>
        <w:t>陳耀昌教授</w:t>
      </w:r>
      <w:r w:rsidR="00E31BE6" w:rsidRPr="00AF0B71">
        <w:rPr>
          <w:rFonts w:hint="eastAsia"/>
          <w:b/>
        </w:rPr>
        <w:t>在本案諮詢時提出</w:t>
      </w:r>
      <w:r w:rsidRPr="00AF0B71">
        <w:rPr>
          <w:rFonts w:hint="eastAsia"/>
          <w:b/>
        </w:rPr>
        <w:t>之</w:t>
      </w:r>
      <w:proofErr w:type="gramStart"/>
      <w:r w:rsidR="00E31BE6" w:rsidRPr="00AF0B71">
        <w:rPr>
          <w:rFonts w:hint="eastAsia"/>
          <w:b/>
        </w:rPr>
        <w:t>乙組</w:t>
      </w:r>
      <w:r w:rsidRPr="00AF0B71">
        <w:rPr>
          <w:rFonts w:hint="eastAsia"/>
          <w:b/>
        </w:rPr>
        <w:t>法醫師</w:t>
      </w:r>
      <w:proofErr w:type="gramEnd"/>
      <w:r w:rsidR="00E31BE6" w:rsidRPr="00AF0B71">
        <w:rPr>
          <w:rFonts w:hint="eastAsia"/>
          <w:b/>
        </w:rPr>
        <w:t>培訓</w:t>
      </w:r>
      <w:r w:rsidRPr="00AF0B71">
        <w:rPr>
          <w:rFonts w:hint="eastAsia"/>
          <w:b/>
        </w:rPr>
        <w:t>模式</w:t>
      </w:r>
      <w:r w:rsidR="00E31BE6" w:rsidRPr="00AF0B71">
        <w:rPr>
          <w:rFonts w:hint="eastAsia"/>
          <w:b/>
        </w:rPr>
        <w:t>，</w:t>
      </w:r>
      <w:r w:rsidRPr="00AF0B71">
        <w:rPr>
          <w:rFonts w:hint="eastAsia"/>
          <w:b/>
        </w:rPr>
        <w:t>應值得參考。</w:t>
      </w:r>
    </w:p>
    <w:p w:rsidR="00502453" w:rsidRPr="00AF0B71" w:rsidRDefault="00502453" w:rsidP="00502453">
      <w:pPr>
        <w:pStyle w:val="33"/>
        <w:ind w:left="1361" w:firstLine="680"/>
      </w:pPr>
      <w:r w:rsidRPr="00AF0B71">
        <w:rPr>
          <w:rFonts w:hint="eastAsia"/>
        </w:rPr>
        <w:t>由各先進國家實施解剖之成員觀之，除德國採取雙法醫制度外，各國皆要求應由解剖醫師及具備特別法醫技術之人員（或助理）共同執行，</w:t>
      </w:r>
      <w:proofErr w:type="gramStart"/>
      <w:r w:rsidRPr="00AF0B71">
        <w:rPr>
          <w:rFonts w:hint="eastAsia"/>
        </w:rPr>
        <w:t>非可僅由</w:t>
      </w:r>
      <w:proofErr w:type="gramEnd"/>
      <w:r w:rsidRPr="00AF0B71">
        <w:rPr>
          <w:rFonts w:hint="eastAsia"/>
        </w:rPr>
        <w:t>解剖醫師1人單獨行之。相關作法各國雖有差異，但可供我國在處理涉外解剖案件及充實解剖人力的參考。</w:t>
      </w:r>
    </w:p>
    <w:p w:rsidR="00502453" w:rsidRPr="00AF0B71" w:rsidRDefault="00502453" w:rsidP="00502453">
      <w:pPr>
        <w:pStyle w:val="a3"/>
        <w:jc w:val="center"/>
      </w:pPr>
      <w:r w:rsidRPr="00AF0B71">
        <w:rPr>
          <w:rFonts w:hint="eastAsia"/>
        </w:rPr>
        <w:lastRenderedPageBreak/>
        <w:t>各國解剖實施人員及解剖醫師之資格</w:t>
      </w:r>
    </w:p>
    <w:tbl>
      <w:tblPr>
        <w:tblStyle w:val="af8"/>
        <w:tblW w:w="8789" w:type="dxa"/>
        <w:tblInd w:w="108" w:type="dxa"/>
        <w:tblLayout w:type="fixed"/>
        <w:tblLook w:val="04A0" w:firstRow="1" w:lastRow="0" w:firstColumn="1" w:lastColumn="0" w:noHBand="0" w:noVBand="1"/>
      </w:tblPr>
      <w:tblGrid>
        <w:gridCol w:w="1276"/>
        <w:gridCol w:w="1559"/>
        <w:gridCol w:w="2126"/>
        <w:gridCol w:w="3828"/>
      </w:tblGrid>
      <w:tr w:rsidR="00AF0B71" w:rsidRPr="00AF0B71" w:rsidTr="00485168">
        <w:tc>
          <w:tcPr>
            <w:tcW w:w="1276" w:type="dxa"/>
          </w:tcPr>
          <w:p w:rsidR="00502453" w:rsidRPr="00AF0B71" w:rsidRDefault="00502453" w:rsidP="00485168">
            <w:pPr>
              <w:pStyle w:val="33"/>
              <w:ind w:leftChars="0" w:left="0" w:firstLineChars="0" w:firstLine="0"/>
              <w:rPr>
                <w:sz w:val="30"/>
                <w:szCs w:val="30"/>
              </w:rPr>
            </w:pPr>
          </w:p>
        </w:tc>
        <w:tc>
          <w:tcPr>
            <w:tcW w:w="1559" w:type="dxa"/>
          </w:tcPr>
          <w:p w:rsidR="00502453" w:rsidRPr="00AF0B71" w:rsidRDefault="00502453" w:rsidP="00485168">
            <w:pPr>
              <w:pStyle w:val="33"/>
              <w:ind w:leftChars="0" w:left="0" w:firstLineChars="0" w:firstLine="0"/>
              <w:rPr>
                <w:sz w:val="30"/>
                <w:szCs w:val="30"/>
              </w:rPr>
            </w:pPr>
            <w:r w:rsidRPr="00AF0B71">
              <w:rPr>
                <w:rFonts w:hint="eastAsia"/>
                <w:sz w:val="30"/>
                <w:szCs w:val="30"/>
              </w:rPr>
              <w:t>類別</w:t>
            </w:r>
          </w:p>
        </w:tc>
        <w:tc>
          <w:tcPr>
            <w:tcW w:w="2126" w:type="dxa"/>
          </w:tcPr>
          <w:p w:rsidR="00502453" w:rsidRPr="00AF0B71" w:rsidRDefault="00502453" w:rsidP="00485168">
            <w:pPr>
              <w:pStyle w:val="33"/>
              <w:ind w:leftChars="0" w:left="0" w:firstLineChars="0" w:firstLine="0"/>
              <w:rPr>
                <w:sz w:val="30"/>
                <w:szCs w:val="30"/>
              </w:rPr>
            </w:pPr>
            <w:r w:rsidRPr="00AF0B71">
              <w:rPr>
                <w:rFonts w:hint="eastAsia"/>
                <w:sz w:val="30"/>
                <w:szCs w:val="30"/>
              </w:rPr>
              <w:t>實施解剖者</w:t>
            </w:r>
          </w:p>
        </w:tc>
        <w:tc>
          <w:tcPr>
            <w:tcW w:w="3828" w:type="dxa"/>
          </w:tcPr>
          <w:p w:rsidR="00502453" w:rsidRPr="00AF0B71" w:rsidRDefault="00502453" w:rsidP="00485168">
            <w:pPr>
              <w:pStyle w:val="33"/>
              <w:ind w:leftChars="0" w:left="0" w:firstLineChars="0" w:firstLine="0"/>
              <w:rPr>
                <w:sz w:val="30"/>
                <w:szCs w:val="30"/>
              </w:rPr>
            </w:pPr>
            <w:r w:rsidRPr="00AF0B71">
              <w:rPr>
                <w:rFonts w:hint="eastAsia"/>
                <w:sz w:val="30"/>
                <w:szCs w:val="30"/>
              </w:rPr>
              <w:t>解剖醫師的資格</w:t>
            </w:r>
          </w:p>
        </w:tc>
      </w:tr>
      <w:tr w:rsidR="00AF0B71" w:rsidRPr="00AF0B71" w:rsidTr="00485168">
        <w:tc>
          <w:tcPr>
            <w:tcW w:w="1276" w:type="dxa"/>
          </w:tcPr>
          <w:p w:rsidR="00502453" w:rsidRPr="00AF0B71" w:rsidRDefault="00502453" w:rsidP="00485168">
            <w:pPr>
              <w:pStyle w:val="33"/>
              <w:ind w:leftChars="0" w:left="0" w:firstLineChars="0" w:firstLine="0"/>
              <w:rPr>
                <w:sz w:val="30"/>
                <w:szCs w:val="30"/>
              </w:rPr>
            </w:pPr>
            <w:r w:rsidRPr="00AF0B71">
              <w:rPr>
                <w:rFonts w:hint="eastAsia"/>
                <w:sz w:val="30"/>
                <w:szCs w:val="30"/>
              </w:rPr>
              <w:t>美國華盛頓州</w:t>
            </w:r>
          </w:p>
        </w:tc>
        <w:tc>
          <w:tcPr>
            <w:tcW w:w="1559" w:type="dxa"/>
          </w:tcPr>
          <w:p w:rsidR="00502453" w:rsidRPr="00AF0B71" w:rsidRDefault="00502453" w:rsidP="00485168">
            <w:pPr>
              <w:pStyle w:val="33"/>
              <w:ind w:leftChars="0" w:left="0" w:firstLineChars="0" w:firstLine="0"/>
              <w:rPr>
                <w:sz w:val="30"/>
                <w:szCs w:val="30"/>
              </w:rPr>
            </w:pPr>
            <w:r w:rsidRPr="00AF0B71">
              <w:rPr>
                <w:rFonts w:hint="eastAsia"/>
                <w:sz w:val="30"/>
                <w:szCs w:val="30"/>
              </w:rPr>
              <w:t>法醫解剖</w:t>
            </w:r>
          </w:p>
        </w:tc>
        <w:tc>
          <w:tcPr>
            <w:tcW w:w="2126" w:type="dxa"/>
          </w:tcPr>
          <w:p w:rsidR="00502453" w:rsidRPr="00AF0B71" w:rsidRDefault="00502453" w:rsidP="00485168">
            <w:pPr>
              <w:pStyle w:val="33"/>
              <w:ind w:leftChars="0" w:left="0" w:firstLineChars="0" w:firstLine="0"/>
              <w:rPr>
                <w:sz w:val="30"/>
                <w:szCs w:val="30"/>
              </w:rPr>
            </w:pPr>
            <w:r w:rsidRPr="00AF0B71">
              <w:rPr>
                <w:rFonts w:hint="eastAsia"/>
                <w:sz w:val="30"/>
                <w:szCs w:val="30"/>
              </w:rPr>
              <w:t>法醫師（</w:t>
            </w:r>
            <w:r w:rsidRPr="00AF0B71">
              <w:rPr>
                <w:sz w:val="30"/>
                <w:szCs w:val="30"/>
              </w:rPr>
              <w:t>ME</w:t>
            </w:r>
            <w:r w:rsidRPr="00AF0B71">
              <w:rPr>
                <w:rFonts w:hint="eastAsia"/>
                <w:sz w:val="30"/>
                <w:szCs w:val="30"/>
              </w:rPr>
              <w:t>）1人、解剖技術人員1人</w:t>
            </w:r>
          </w:p>
        </w:tc>
        <w:tc>
          <w:tcPr>
            <w:tcW w:w="3828" w:type="dxa"/>
          </w:tcPr>
          <w:p w:rsidR="00502453" w:rsidRPr="00AF0B71" w:rsidRDefault="00502453" w:rsidP="00485168">
            <w:pPr>
              <w:pStyle w:val="33"/>
              <w:ind w:leftChars="0" w:left="0" w:firstLineChars="0" w:firstLine="0"/>
              <w:rPr>
                <w:sz w:val="30"/>
                <w:szCs w:val="30"/>
              </w:rPr>
            </w:pPr>
            <w:r w:rsidRPr="00AF0B71">
              <w:rPr>
                <w:rFonts w:hint="eastAsia"/>
                <w:sz w:val="30"/>
                <w:szCs w:val="30"/>
              </w:rPr>
              <w:t>ME的資格：</w:t>
            </w:r>
          </w:p>
          <w:p w:rsidR="00502453" w:rsidRPr="00AF0B71" w:rsidRDefault="00502453" w:rsidP="00485168">
            <w:pPr>
              <w:pStyle w:val="33"/>
              <w:ind w:leftChars="0" w:left="0" w:firstLineChars="0" w:firstLine="0"/>
              <w:rPr>
                <w:sz w:val="30"/>
                <w:szCs w:val="30"/>
              </w:rPr>
            </w:pPr>
            <w:r w:rsidRPr="00AF0B71">
              <w:rPr>
                <w:rFonts w:hint="eastAsia"/>
                <w:sz w:val="30"/>
                <w:szCs w:val="30"/>
              </w:rPr>
              <w:t>醫學院（5年）</w:t>
            </w:r>
          </w:p>
          <w:p w:rsidR="00502453" w:rsidRPr="00AF0B71" w:rsidRDefault="00502453" w:rsidP="00485168">
            <w:pPr>
              <w:pStyle w:val="33"/>
              <w:ind w:leftChars="0" w:left="0" w:firstLineChars="0" w:firstLine="0"/>
              <w:rPr>
                <w:sz w:val="30"/>
                <w:szCs w:val="30"/>
              </w:rPr>
            </w:pPr>
            <w:r w:rsidRPr="00AF0B71">
              <w:rPr>
                <w:rFonts w:hint="eastAsia"/>
                <w:sz w:val="30"/>
                <w:szCs w:val="30"/>
              </w:rPr>
              <w:t>組織病理學（3-4年）</w:t>
            </w:r>
          </w:p>
          <w:p w:rsidR="00502453" w:rsidRPr="00AF0B71" w:rsidRDefault="00502453" w:rsidP="00485168">
            <w:pPr>
              <w:pStyle w:val="33"/>
              <w:ind w:leftChars="0" w:left="0" w:firstLineChars="0" w:firstLine="0"/>
              <w:rPr>
                <w:sz w:val="30"/>
                <w:szCs w:val="30"/>
              </w:rPr>
            </w:pPr>
            <w:r w:rsidRPr="00AF0B71">
              <w:rPr>
                <w:rFonts w:hint="eastAsia"/>
                <w:sz w:val="30"/>
                <w:szCs w:val="30"/>
              </w:rPr>
              <w:t>法醫病理學（1年）</w:t>
            </w:r>
          </w:p>
        </w:tc>
      </w:tr>
      <w:tr w:rsidR="00AF0B71" w:rsidRPr="00AF0B71" w:rsidTr="00485168">
        <w:tc>
          <w:tcPr>
            <w:tcW w:w="1276" w:type="dxa"/>
          </w:tcPr>
          <w:p w:rsidR="00502453" w:rsidRPr="00AF0B71" w:rsidRDefault="00502453" w:rsidP="00485168">
            <w:pPr>
              <w:pStyle w:val="33"/>
              <w:ind w:leftChars="0" w:left="0" w:firstLineChars="0" w:firstLine="0"/>
              <w:rPr>
                <w:sz w:val="30"/>
                <w:szCs w:val="30"/>
              </w:rPr>
            </w:pPr>
            <w:r w:rsidRPr="00AF0B71">
              <w:rPr>
                <w:rFonts w:hint="eastAsia"/>
                <w:sz w:val="30"/>
                <w:szCs w:val="30"/>
              </w:rPr>
              <w:t>英國英格蘭</w:t>
            </w:r>
          </w:p>
        </w:tc>
        <w:tc>
          <w:tcPr>
            <w:tcW w:w="1559" w:type="dxa"/>
          </w:tcPr>
          <w:p w:rsidR="00502453" w:rsidRPr="00AF0B71" w:rsidRDefault="00502453" w:rsidP="00485168">
            <w:pPr>
              <w:pStyle w:val="33"/>
              <w:ind w:leftChars="0" w:left="0" w:firstLineChars="0" w:firstLine="0"/>
              <w:rPr>
                <w:sz w:val="30"/>
                <w:szCs w:val="30"/>
              </w:rPr>
            </w:pPr>
            <w:r w:rsidRPr="00AF0B71">
              <w:rPr>
                <w:rFonts w:hint="eastAsia"/>
                <w:sz w:val="30"/>
                <w:szCs w:val="30"/>
              </w:rPr>
              <w:t>特別解剖</w:t>
            </w:r>
          </w:p>
          <w:p w:rsidR="00502453" w:rsidRPr="00AF0B71" w:rsidRDefault="00502453" w:rsidP="00485168">
            <w:pPr>
              <w:pStyle w:val="33"/>
              <w:ind w:leftChars="0" w:left="0" w:firstLineChars="0" w:firstLine="0"/>
              <w:rPr>
                <w:sz w:val="30"/>
                <w:szCs w:val="30"/>
              </w:rPr>
            </w:pPr>
            <w:r w:rsidRPr="00AF0B71">
              <w:rPr>
                <w:rFonts w:hint="eastAsia"/>
                <w:sz w:val="30"/>
                <w:szCs w:val="30"/>
              </w:rPr>
              <w:t>通常解剖</w:t>
            </w:r>
          </w:p>
        </w:tc>
        <w:tc>
          <w:tcPr>
            <w:tcW w:w="2126" w:type="dxa"/>
          </w:tcPr>
          <w:p w:rsidR="00502453" w:rsidRPr="00AF0B71" w:rsidRDefault="00502453" w:rsidP="00485168">
            <w:pPr>
              <w:pStyle w:val="33"/>
              <w:ind w:leftChars="0" w:left="0" w:firstLineChars="0" w:firstLine="0"/>
              <w:rPr>
                <w:sz w:val="30"/>
                <w:szCs w:val="30"/>
              </w:rPr>
            </w:pPr>
            <w:r w:rsidRPr="00AF0B71">
              <w:rPr>
                <w:rFonts w:hint="eastAsia"/>
                <w:sz w:val="30"/>
                <w:szCs w:val="30"/>
              </w:rPr>
              <w:t>解剖醫師1人、解剖技術人員2人</w:t>
            </w:r>
          </w:p>
        </w:tc>
        <w:tc>
          <w:tcPr>
            <w:tcW w:w="3828" w:type="dxa"/>
          </w:tcPr>
          <w:p w:rsidR="00502453" w:rsidRPr="00AF0B71" w:rsidRDefault="00502453" w:rsidP="00485168">
            <w:pPr>
              <w:pStyle w:val="33"/>
              <w:ind w:leftChars="0" w:left="0" w:firstLineChars="0" w:firstLine="0"/>
              <w:rPr>
                <w:sz w:val="30"/>
                <w:szCs w:val="30"/>
              </w:rPr>
            </w:pPr>
            <w:r w:rsidRPr="00AF0B71">
              <w:rPr>
                <w:rFonts w:hint="eastAsia"/>
                <w:sz w:val="30"/>
                <w:szCs w:val="30"/>
              </w:rPr>
              <w:t>特別解剖：專攻法醫學並取得證照</w:t>
            </w:r>
          </w:p>
          <w:p w:rsidR="00502453" w:rsidRPr="00AF0B71" w:rsidRDefault="00502453" w:rsidP="00485168">
            <w:pPr>
              <w:pStyle w:val="33"/>
              <w:ind w:leftChars="0" w:left="0" w:firstLineChars="0" w:firstLine="0"/>
              <w:rPr>
                <w:sz w:val="30"/>
                <w:szCs w:val="30"/>
              </w:rPr>
            </w:pPr>
            <w:r w:rsidRPr="00AF0B71">
              <w:rPr>
                <w:rFonts w:hint="eastAsia"/>
                <w:sz w:val="30"/>
                <w:szCs w:val="30"/>
              </w:rPr>
              <w:t>通常解剖：病理解剖醫師</w:t>
            </w:r>
          </w:p>
        </w:tc>
      </w:tr>
      <w:tr w:rsidR="00AF0B71" w:rsidRPr="00AF0B71" w:rsidTr="00485168">
        <w:tc>
          <w:tcPr>
            <w:tcW w:w="1276" w:type="dxa"/>
          </w:tcPr>
          <w:p w:rsidR="00502453" w:rsidRPr="00AF0B71" w:rsidRDefault="00502453" w:rsidP="00485168">
            <w:pPr>
              <w:pStyle w:val="33"/>
              <w:ind w:leftChars="0" w:left="0" w:firstLineChars="0" w:firstLine="0"/>
              <w:rPr>
                <w:sz w:val="30"/>
                <w:szCs w:val="30"/>
              </w:rPr>
            </w:pPr>
            <w:r w:rsidRPr="00AF0B71">
              <w:rPr>
                <w:rFonts w:hint="eastAsia"/>
                <w:sz w:val="30"/>
                <w:szCs w:val="30"/>
              </w:rPr>
              <w:t>德國漢堡</w:t>
            </w:r>
          </w:p>
        </w:tc>
        <w:tc>
          <w:tcPr>
            <w:tcW w:w="1559" w:type="dxa"/>
          </w:tcPr>
          <w:p w:rsidR="00502453" w:rsidRPr="00AF0B71" w:rsidRDefault="00502453" w:rsidP="00485168">
            <w:pPr>
              <w:pStyle w:val="33"/>
              <w:ind w:leftChars="0" w:left="0" w:firstLineChars="0" w:firstLine="0"/>
              <w:rPr>
                <w:sz w:val="30"/>
                <w:szCs w:val="30"/>
              </w:rPr>
            </w:pPr>
            <w:r w:rsidRPr="00AF0B71">
              <w:rPr>
                <w:rFonts w:hint="eastAsia"/>
                <w:sz w:val="30"/>
                <w:szCs w:val="30"/>
              </w:rPr>
              <w:t>司法解剖</w:t>
            </w:r>
          </w:p>
          <w:p w:rsidR="00502453" w:rsidRPr="00AF0B71" w:rsidRDefault="00502453" w:rsidP="00485168">
            <w:pPr>
              <w:pStyle w:val="33"/>
              <w:ind w:leftChars="0" w:left="0" w:firstLineChars="0" w:firstLine="0"/>
              <w:rPr>
                <w:sz w:val="30"/>
                <w:szCs w:val="30"/>
              </w:rPr>
            </w:pPr>
            <w:r w:rsidRPr="00AF0B71">
              <w:rPr>
                <w:rFonts w:hint="eastAsia"/>
                <w:sz w:val="30"/>
                <w:szCs w:val="30"/>
              </w:rPr>
              <w:t>學術解剖</w:t>
            </w:r>
          </w:p>
          <w:p w:rsidR="00502453" w:rsidRPr="00AF0B71" w:rsidRDefault="00502453" w:rsidP="00485168">
            <w:pPr>
              <w:pStyle w:val="33"/>
              <w:ind w:leftChars="0" w:left="0" w:firstLineChars="0" w:firstLine="0"/>
              <w:rPr>
                <w:sz w:val="30"/>
                <w:szCs w:val="30"/>
              </w:rPr>
            </w:pPr>
            <w:r w:rsidRPr="00AF0B71">
              <w:rPr>
                <w:rFonts w:hint="eastAsia"/>
                <w:sz w:val="30"/>
                <w:szCs w:val="30"/>
              </w:rPr>
              <w:t>承諾解剖</w:t>
            </w:r>
          </w:p>
        </w:tc>
        <w:tc>
          <w:tcPr>
            <w:tcW w:w="2126" w:type="dxa"/>
          </w:tcPr>
          <w:p w:rsidR="00502453" w:rsidRPr="00AF0B71" w:rsidRDefault="00502453" w:rsidP="00485168">
            <w:pPr>
              <w:pStyle w:val="33"/>
              <w:ind w:leftChars="0" w:left="0" w:firstLineChars="0" w:firstLine="0"/>
              <w:rPr>
                <w:sz w:val="30"/>
                <w:szCs w:val="30"/>
              </w:rPr>
            </w:pPr>
            <w:r w:rsidRPr="00AF0B71">
              <w:rPr>
                <w:rFonts w:hint="eastAsia"/>
                <w:sz w:val="30"/>
                <w:szCs w:val="30"/>
              </w:rPr>
              <w:t>解剖醫師2人、補佐1人</w:t>
            </w:r>
          </w:p>
        </w:tc>
        <w:tc>
          <w:tcPr>
            <w:tcW w:w="3828" w:type="dxa"/>
          </w:tcPr>
          <w:p w:rsidR="00502453" w:rsidRPr="00AF0B71" w:rsidRDefault="00502453" w:rsidP="00485168">
            <w:pPr>
              <w:pStyle w:val="33"/>
              <w:ind w:leftChars="0" w:left="0" w:firstLineChars="0" w:firstLine="0"/>
              <w:rPr>
                <w:sz w:val="30"/>
                <w:szCs w:val="30"/>
              </w:rPr>
            </w:pPr>
            <w:r w:rsidRPr="00AF0B71">
              <w:rPr>
                <w:rFonts w:hint="eastAsia"/>
                <w:sz w:val="30"/>
                <w:szCs w:val="30"/>
              </w:rPr>
              <w:t>法醫學者</w:t>
            </w:r>
          </w:p>
          <w:p w:rsidR="00502453" w:rsidRPr="00AF0B71" w:rsidRDefault="00502453" w:rsidP="00485168">
            <w:pPr>
              <w:pStyle w:val="33"/>
              <w:ind w:leftChars="0" w:left="0" w:firstLineChars="0" w:firstLine="0"/>
              <w:rPr>
                <w:sz w:val="30"/>
                <w:szCs w:val="30"/>
              </w:rPr>
            </w:pPr>
            <w:r w:rsidRPr="00AF0B71">
              <w:rPr>
                <w:rFonts w:hint="eastAsia"/>
                <w:sz w:val="30"/>
                <w:szCs w:val="30"/>
              </w:rPr>
              <w:t>專攻法醫學的醫師</w:t>
            </w:r>
          </w:p>
        </w:tc>
      </w:tr>
      <w:tr w:rsidR="00AF0B71" w:rsidRPr="00AF0B71" w:rsidTr="00485168">
        <w:tc>
          <w:tcPr>
            <w:tcW w:w="1276" w:type="dxa"/>
          </w:tcPr>
          <w:p w:rsidR="00502453" w:rsidRPr="00AF0B71" w:rsidRDefault="00502453" w:rsidP="00485168">
            <w:pPr>
              <w:pStyle w:val="33"/>
              <w:ind w:leftChars="0" w:left="0" w:firstLineChars="0" w:firstLine="0"/>
              <w:rPr>
                <w:sz w:val="30"/>
                <w:szCs w:val="30"/>
              </w:rPr>
            </w:pPr>
            <w:r w:rsidRPr="00AF0B71">
              <w:rPr>
                <w:rFonts w:hint="eastAsia"/>
                <w:sz w:val="30"/>
                <w:szCs w:val="30"/>
              </w:rPr>
              <w:t>瑞典</w:t>
            </w:r>
          </w:p>
        </w:tc>
        <w:tc>
          <w:tcPr>
            <w:tcW w:w="1559" w:type="dxa"/>
          </w:tcPr>
          <w:p w:rsidR="00502453" w:rsidRPr="00AF0B71" w:rsidRDefault="00502453" w:rsidP="00485168">
            <w:pPr>
              <w:pStyle w:val="33"/>
              <w:ind w:leftChars="0" w:left="0" w:firstLineChars="0" w:firstLine="0"/>
              <w:rPr>
                <w:sz w:val="30"/>
                <w:szCs w:val="30"/>
              </w:rPr>
            </w:pPr>
            <w:r w:rsidRPr="00AF0B71">
              <w:rPr>
                <w:rFonts w:hint="eastAsia"/>
                <w:sz w:val="30"/>
                <w:szCs w:val="30"/>
              </w:rPr>
              <w:t>法醫解剖</w:t>
            </w:r>
          </w:p>
        </w:tc>
        <w:tc>
          <w:tcPr>
            <w:tcW w:w="2126" w:type="dxa"/>
          </w:tcPr>
          <w:p w:rsidR="00502453" w:rsidRPr="00AF0B71" w:rsidRDefault="00502453" w:rsidP="00485168">
            <w:pPr>
              <w:pStyle w:val="33"/>
              <w:ind w:leftChars="0" w:left="0" w:firstLineChars="0" w:firstLine="0"/>
              <w:rPr>
                <w:sz w:val="30"/>
                <w:szCs w:val="30"/>
              </w:rPr>
            </w:pPr>
            <w:r w:rsidRPr="00AF0B71">
              <w:rPr>
                <w:rFonts w:hint="eastAsia"/>
                <w:sz w:val="30"/>
                <w:szCs w:val="30"/>
              </w:rPr>
              <w:t>通常解剖：</w:t>
            </w:r>
          </w:p>
          <w:p w:rsidR="00502453" w:rsidRPr="00AF0B71" w:rsidRDefault="00502453" w:rsidP="00485168">
            <w:pPr>
              <w:pStyle w:val="33"/>
              <w:ind w:leftChars="0" w:left="0" w:firstLineChars="0" w:firstLine="0"/>
              <w:rPr>
                <w:sz w:val="30"/>
                <w:szCs w:val="30"/>
              </w:rPr>
            </w:pPr>
            <w:r w:rsidRPr="00AF0B71">
              <w:rPr>
                <w:rFonts w:hint="eastAsia"/>
                <w:sz w:val="30"/>
                <w:szCs w:val="30"/>
              </w:rPr>
              <w:t>解剖醫師1人及解剖助理1人</w:t>
            </w:r>
          </w:p>
          <w:p w:rsidR="00502453" w:rsidRPr="00AF0B71" w:rsidRDefault="00502453" w:rsidP="00485168">
            <w:pPr>
              <w:pStyle w:val="33"/>
              <w:ind w:leftChars="0" w:left="0" w:firstLineChars="0" w:firstLine="0"/>
              <w:rPr>
                <w:sz w:val="30"/>
                <w:szCs w:val="30"/>
              </w:rPr>
            </w:pPr>
            <w:r w:rsidRPr="00AF0B71">
              <w:rPr>
                <w:rFonts w:hint="eastAsia"/>
                <w:sz w:val="30"/>
                <w:szCs w:val="30"/>
              </w:rPr>
              <w:t>擴大解剖：</w:t>
            </w:r>
          </w:p>
          <w:p w:rsidR="00502453" w:rsidRPr="00AF0B71" w:rsidRDefault="00502453" w:rsidP="00485168">
            <w:pPr>
              <w:pStyle w:val="33"/>
              <w:ind w:leftChars="0" w:left="0" w:firstLineChars="0" w:firstLine="0"/>
              <w:rPr>
                <w:sz w:val="30"/>
                <w:szCs w:val="30"/>
              </w:rPr>
            </w:pPr>
            <w:r w:rsidRPr="00AF0B71">
              <w:rPr>
                <w:rFonts w:hint="eastAsia"/>
                <w:sz w:val="30"/>
                <w:szCs w:val="30"/>
              </w:rPr>
              <w:t>解剖醫師2人及解剖助理1人</w:t>
            </w:r>
          </w:p>
        </w:tc>
        <w:tc>
          <w:tcPr>
            <w:tcW w:w="3828" w:type="dxa"/>
          </w:tcPr>
          <w:p w:rsidR="00502453" w:rsidRPr="00AF0B71" w:rsidRDefault="00502453" w:rsidP="00485168">
            <w:pPr>
              <w:pStyle w:val="33"/>
              <w:ind w:leftChars="0" w:left="0" w:firstLineChars="0" w:firstLine="0"/>
              <w:rPr>
                <w:sz w:val="30"/>
                <w:szCs w:val="30"/>
              </w:rPr>
            </w:pPr>
            <w:r w:rsidRPr="00AF0B71">
              <w:rPr>
                <w:rFonts w:hint="eastAsia"/>
                <w:sz w:val="30"/>
                <w:szCs w:val="30"/>
              </w:rPr>
              <w:t>解剖醫師：</w:t>
            </w:r>
          </w:p>
          <w:p w:rsidR="00502453" w:rsidRPr="00AF0B71" w:rsidRDefault="00502453" w:rsidP="00485168">
            <w:pPr>
              <w:pStyle w:val="33"/>
              <w:ind w:leftChars="0" w:left="0" w:firstLineChars="0" w:firstLine="0"/>
              <w:rPr>
                <w:sz w:val="30"/>
                <w:szCs w:val="30"/>
              </w:rPr>
            </w:pPr>
            <w:r w:rsidRPr="00AF0B71">
              <w:rPr>
                <w:rFonts w:hint="eastAsia"/>
                <w:sz w:val="30"/>
                <w:szCs w:val="30"/>
              </w:rPr>
              <w:t>醫師資格（醫學院5年）</w:t>
            </w:r>
          </w:p>
          <w:p w:rsidR="00502453" w:rsidRPr="00AF0B71" w:rsidRDefault="00502453" w:rsidP="00485168">
            <w:pPr>
              <w:pStyle w:val="33"/>
              <w:ind w:leftChars="0" w:left="0" w:firstLineChars="0" w:firstLine="0"/>
              <w:rPr>
                <w:sz w:val="30"/>
                <w:szCs w:val="30"/>
              </w:rPr>
            </w:pPr>
            <w:r w:rsidRPr="00AF0B71">
              <w:rPr>
                <w:rFonts w:hint="eastAsia"/>
                <w:sz w:val="30"/>
                <w:szCs w:val="30"/>
              </w:rPr>
              <w:t>2年實習並取得法醫許可證，再經5年特別教育。</w:t>
            </w:r>
          </w:p>
        </w:tc>
      </w:tr>
      <w:tr w:rsidR="00AF0B71" w:rsidRPr="00AF0B71" w:rsidTr="00485168">
        <w:tc>
          <w:tcPr>
            <w:tcW w:w="1276" w:type="dxa"/>
          </w:tcPr>
          <w:p w:rsidR="00502453" w:rsidRPr="00AF0B71" w:rsidRDefault="00502453" w:rsidP="00485168">
            <w:pPr>
              <w:pStyle w:val="33"/>
              <w:ind w:leftChars="0" w:left="0" w:firstLineChars="0" w:firstLine="0"/>
              <w:rPr>
                <w:sz w:val="30"/>
                <w:szCs w:val="30"/>
              </w:rPr>
            </w:pPr>
            <w:r w:rsidRPr="00AF0B71">
              <w:rPr>
                <w:rFonts w:hint="eastAsia"/>
                <w:sz w:val="30"/>
                <w:szCs w:val="30"/>
              </w:rPr>
              <w:t>芬蘭</w:t>
            </w:r>
          </w:p>
        </w:tc>
        <w:tc>
          <w:tcPr>
            <w:tcW w:w="1559" w:type="dxa"/>
          </w:tcPr>
          <w:p w:rsidR="00502453" w:rsidRPr="00AF0B71" w:rsidRDefault="00502453" w:rsidP="00485168">
            <w:pPr>
              <w:pStyle w:val="33"/>
              <w:ind w:leftChars="0" w:left="0" w:firstLineChars="0" w:firstLine="0"/>
              <w:rPr>
                <w:sz w:val="30"/>
                <w:szCs w:val="30"/>
              </w:rPr>
            </w:pPr>
            <w:r w:rsidRPr="00AF0B71">
              <w:rPr>
                <w:rFonts w:hint="eastAsia"/>
                <w:sz w:val="30"/>
                <w:szCs w:val="30"/>
              </w:rPr>
              <w:t>法醫解剖</w:t>
            </w:r>
          </w:p>
        </w:tc>
        <w:tc>
          <w:tcPr>
            <w:tcW w:w="2126" w:type="dxa"/>
          </w:tcPr>
          <w:p w:rsidR="00502453" w:rsidRPr="00AF0B71" w:rsidRDefault="00502453" w:rsidP="00485168">
            <w:pPr>
              <w:pStyle w:val="33"/>
              <w:ind w:leftChars="0" w:left="0" w:firstLineChars="0" w:firstLine="0"/>
              <w:rPr>
                <w:sz w:val="30"/>
                <w:szCs w:val="30"/>
              </w:rPr>
            </w:pPr>
            <w:r w:rsidRPr="00AF0B71">
              <w:rPr>
                <w:rFonts w:hint="eastAsia"/>
                <w:sz w:val="30"/>
                <w:szCs w:val="30"/>
              </w:rPr>
              <w:t>解剖</w:t>
            </w:r>
            <w:proofErr w:type="gramStart"/>
            <w:r w:rsidRPr="00AF0B71">
              <w:rPr>
                <w:rFonts w:hint="eastAsia"/>
                <w:sz w:val="30"/>
                <w:szCs w:val="30"/>
              </w:rPr>
              <w:t>醫</w:t>
            </w:r>
            <w:proofErr w:type="gramEnd"/>
            <w:r w:rsidRPr="00AF0B71">
              <w:rPr>
                <w:rFonts w:hint="eastAsia"/>
                <w:sz w:val="30"/>
                <w:szCs w:val="30"/>
              </w:rPr>
              <w:t>1人及技術人員1人</w:t>
            </w:r>
          </w:p>
        </w:tc>
        <w:tc>
          <w:tcPr>
            <w:tcW w:w="3828" w:type="dxa"/>
          </w:tcPr>
          <w:p w:rsidR="00502453" w:rsidRPr="00AF0B71" w:rsidRDefault="00502453" w:rsidP="00485168">
            <w:pPr>
              <w:pStyle w:val="33"/>
              <w:ind w:leftChars="0" w:left="0" w:firstLineChars="0" w:firstLine="0"/>
              <w:rPr>
                <w:sz w:val="30"/>
                <w:szCs w:val="30"/>
              </w:rPr>
            </w:pPr>
            <w:r w:rsidRPr="00AF0B71">
              <w:rPr>
                <w:rFonts w:hint="eastAsia"/>
                <w:sz w:val="30"/>
                <w:szCs w:val="30"/>
              </w:rPr>
              <w:t>臨床醫師經驗6年、法醫解剖經驗3.5年、</w:t>
            </w:r>
          </w:p>
          <w:p w:rsidR="00502453" w:rsidRPr="00AF0B71" w:rsidRDefault="00502453" w:rsidP="00485168">
            <w:pPr>
              <w:pStyle w:val="33"/>
              <w:ind w:leftChars="0" w:left="0" w:firstLineChars="0" w:firstLine="0"/>
              <w:rPr>
                <w:sz w:val="30"/>
                <w:szCs w:val="30"/>
              </w:rPr>
            </w:pPr>
            <w:r w:rsidRPr="00AF0B71">
              <w:rPr>
                <w:rFonts w:hint="eastAsia"/>
                <w:sz w:val="30"/>
                <w:szCs w:val="30"/>
              </w:rPr>
              <w:t>病理解剖醫師經驗半年或其他專科醫師經驗2年，並取得國家考試及格</w:t>
            </w:r>
          </w:p>
        </w:tc>
      </w:tr>
      <w:tr w:rsidR="00AF0B71" w:rsidRPr="00AF0B71" w:rsidTr="00485168">
        <w:tc>
          <w:tcPr>
            <w:tcW w:w="1276" w:type="dxa"/>
          </w:tcPr>
          <w:p w:rsidR="00502453" w:rsidRPr="00AF0B71" w:rsidRDefault="00502453" w:rsidP="00485168">
            <w:pPr>
              <w:pStyle w:val="33"/>
              <w:ind w:leftChars="0" w:left="0" w:firstLineChars="0" w:firstLine="0"/>
              <w:rPr>
                <w:sz w:val="30"/>
                <w:szCs w:val="30"/>
              </w:rPr>
            </w:pPr>
            <w:r w:rsidRPr="00AF0B71">
              <w:rPr>
                <w:rFonts w:hint="eastAsia"/>
                <w:sz w:val="30"/>
                <w:szCs w:val="30"/>
              </w:rPr>
              <w:t>澳洲維多利亞省</w:t>
            </w:r>
          </w:p>
        </w:tc>
        <w:tc>
          <w:tcPr>
            <w:tcW w:w="1559" w:type="dxa"/>
          </w:tcPr>
          <w:p w:rsidR="00502453" w:rsidRPr="00AF0B71" w:rsidRDefault="00502453" w:rsidP="00485168">
            <w:pPr>
              <w:pStyle w:val="33"/>
              <w:ind w:leftChars="0" w:left="0" w:firstLineChars="0" w:firstLine="0"/>
              <w:rPr>
                <w:sz w:val="30"/>
                <w:szCs w:val="30"/>
              </w:rPr>
            </w:pPr>
            <w:r w:rsidRPr="00AF0B71">
              <w:rPr>
                <w:rFonts w:hint="eastAsia"/>
                <w:sz w:val="30"/>
                <w:szCs w:val="30"/>
              </w:rPr>
              <w:t>法醫解剖</w:t>
            </w:r>
          </w:p>
        </w:tc>
        <w:tc>
          <w:tcPr>
            <w:tcW w:w="2126" w:type="dxa"/>
          </w:tcPr>
          <w:p w:rsidR="00502453" w:rsidRPr="00AF0B71" w:rsidRDefault="00502453" w:rsidP="00485168">
            <w:pPr>
              <w:pStyle w:val="33"/>
              <w:ind w:leftChars="0" w:left="0" w:firstLineChars="0" w:firstLine="0"/>
              <w:rPr>
                <w:sz w:val="30"/>
                <w:szCs w:val="30"/>
              </w:rPr>
            </w:pPr>
            <w:r w:rsidRPr="00AF0B71">
              <w:rPr>
                <w:rFonts w:hint="eastAsia"/>
                <w:sz w:val="30"/>
                <w:szCs w:val="30"/>
              </w:rPr>
              <w:t>解剖</w:t>
            </w:r>
            <w:proofErr w:type="gramStart"/>
            <w:r w:rsidRPr="00AF0B71">
              <w:rPr>
                <w:rFonts w:hint="eastAsia"/>
                <w:sz w:val="30"/>
                <w:szCs w:val="30"/>
              </w:rPr>
              <w:t>醫</w:t>
            </w:r>
            <w:proofErr w:type="gramEnd"/>
            <w:r w:rsidRPr="00AF0B71">
              <w:rPr>
                <w:rFonts w:hint="eastAsia"/>
                <w:sz w:val="30"/>
                <w:szCs w:val="30"/>
              </w:rPr>
              <w:t>1人及解剖技術人員1人</w:t>
            </w:r>
          </w:p>
        </w:tc>
        <w:tc>
          <w:tcPr>
            <w:tcW w:w="3828" w:type="dxa"/>
          </w:tcPr>
          <w:p w:rsidR="00502453" w:rsidRPr="00AF0B71" w:rsidRDefault="00502453" w:rsidP="00485168">
            <w:pPr>
              <w:pStyle w:val="33"/>
              <w:ind w:leftChars="0" w:left="0" w:firstLineChars="0" w:firstLine="0"/>
              <w:rPr>
                <w:sz w:val="30"/>
                <w:szCs w:val="30"/>
              </w:rPr>
            </w:pPr>
            <w:r w:rsidRPr="00AF0B71">
              <w:rPr>
                <w:rFonts w:hint="eastAsia"/>
                <w:sz w:val="30"/>
                <w:szCs w:val="30"/>
              </w:rPr>
              <w:t>法醫學者、神經病理學者等</w:t>
            </w:r>
          </w:p>
        </w:tc>
      </w:tr>
    </w:tbl>
    <w:p w:rsidR="00502453" w:rsidRPr="00AF0B71" w:rsidRDefault="00502453" w:rsidP="00502453">
      <w:pPr>
        <w:pStyle w:val="33"/>
        <w:spacing w:line="280" w:lineRule="exact"/>
        <w:ind w:leftChars="0" w:left="260" w:hangingChars="100" w:hanging="260"/>
        <w:jc w:val="left"/>
        <w:rPr>
          <w:sz w:val="24"/>
          <w:szCs w:val="24"/>
        </w:rPr>
      </w:pPr>
      <w:r w:rsidRPr="00AF0B71">
        <w:rPr>
          <w:rFonts w:hint="eastAsia"/>
          <w:sz w:val="24"/>
          <w:szCs w:val="24"/>
        </w:rPr>
        <w:t>資料來源：本院整理自</w:t>
      </w:r>
      <w:proofErr w:type="gramStart"/>
      <w:r w:rsidRPr="00AF0B71">
        <w:rPr>
          <w:rFonts w:hint="eastAsia"/>
          <w:sz w:val="24"/>
          <w:szCs w:val="24"/>
        </w:rPr>
        <w:t>《</w:t>
      </w:r>
      <w:proofErr w:type="gramEnd"/>
      <w:r w:rsidRPr="00AF0B71">
        <w:rPr>
          <w:rFonts w:hint="eastAsia"/>
          <w:sz w:val="24"/>
          <w:szCs w:val="24"/>
        </w:rPr>
        <w:t>犯罪死の見逃し防止に資する死因究明制度の在り方について》附件7《海外における死因究明制度》</w:t>
      </w:r>
      <w:r w:rsidR="0069386E" w:rsidRPr="00AF0B71">
        <w:rPr>
          <w:rFonts w:hint="eastAsia"/>
          <w:sz w:val="24"/>
          <w:szCs w:val="24"/>
        </w:rPr>
        <w:t>，死因究明制度の在り方に関する研究会，平成23.4</w:t>
      </w:r>
      <w:r w:rsidRPr="00AF0B71">
        <w:rPr>
          <w:rFonts w:hint="eastAsia"/>
          <w:sz w:val="24"/>
          <w:szCs w:val="24"/>
        </w:rPr>
        <w:t>，頁19。</w:t>
      </w:r>
    </w:p>
    <w:p w:rsidR="00502453" w:rsidRPr="00AF0B71" w:rsidRDefault="00502453" w:rsidP="005B783C">
      <w:pPr>
        <w:pStyle w:val="33"/>
        <w:ind w:left="1361" w:firstLine="680"/>
      </w:pPr>
    </w:p>
    <w:p w:rsidR="00DF5C61" w:rsidRPr="00AF0B71" w:rsidRDefault="00502453" w:rsidP="005B783C">
      <w:pPr>
        <w:pStyle w:val="33"/>
        <w:ind w:left="1361" w:firstLine="680"/>
      </w:pPr>
      <w:proofErr w:type="gramStart"/>
      <w:r w:rsidRPr="00AF0B71">
        <w:rPr>
          <w:rFonts w:hint="eastAsia"/>
        </w:rPr>
        <w:t>詢</w:t>
      </w:r>
      <w:proofErr w:type="gramEnd"/>
      <w:r w:rsidRPr="00AF0B71">
        <w:rPr>
          <w:rFonts w:hint="eastAsia"/>
        </w:rPr>
        <w:t>據衛福部石崇良司長表示，衛福部對於法醫師依法醫師法規定進行解剖沒有意見，亦認同團隊合作的方式，涉及死因鑑定的解剖時，由具病理醫</w:t>
      </w:r>
      <w:r w:rsidRPr="00AF0B71">
        <w:rPr>
          <w:rFonts w:hint="eastAsia"/>
        </w:rPr>
        <w:lastRenderedPageBreak/>
        <w:t>師與</w:t>
      </w:r>
      <w:proofErr w:type="gramStart"/>
      <w:r w:rsidRPr="00AF0B71">
        <w:rPr>
          <w:rFonts w:hint="eastAsia"/>
        </w:rPr>
        <w:t>乙組法醫師</w:t>
      </w:r>
      <w:proofErr w:type="gramEnd"/>
      <w:r w:rsidRPr="00AF0B71">
        <w:rPr>
          <w:rFonts w:hint="eastAsia"/>
        </w:rPr>
        <w:t>共同合作，共同提升解剖的品質等語。</w:t>
      </w:r>
      <w:r w:rsidR="007036AE" w:rsidRPr="00AF0B71">
        <w:rPr>
          <w:rFonts w:hint="eastAsia"/>
        </w:rPr>
        <w:t>另</w:t>
      </w:r>
      <w:r w:rsidR="005B783C" w:rsidRPr="00AF0B71">
        <w:rPr>
          <w:rFonts w:hint="eastAsia"/>
        </w:rPr>
        <w:t>諮詢陳耀昌教授建議，關於一般法醫師、病理</w:t>
      </w:r>
      <w:proofErr w:type="gramStart"/>
      <w:r w:rsidR="005B783C" w:rsidRPr="00AF0B71">
        <w:rPr>
          <w:rFonts w:hint="eastAsia"/>
        </w:rPr>
        <w:t>（</w:t>
      </w:r>
      <w:proofErr w:type="gramEnd"/>
      <w:r w:rsidR="005B783C" w:rsidRPr="00AF0B71">
        <w:rPr>
          <w:rFonts w:hint="eastAsia"/>
        </w:rPr>
        <w:t>M.D.型</w:t>
      </w:r>
      <w:proofErr w:type="gramStart"/>
      <w:r w:rsidR="005B783C" w:rsidRPr="00AF0B71">
        <w:rPr>
          <w:rFonts w:hint="eastAsia"/>
        </w:rPr>
        <w:t>）</w:t>
      </w:r>
      <w:proofErr w:type="gramEnd"/>
      <w:r w:rsidR="005B783C" w:rsidRPr="00AF0B71">
        <w:rPr>
          <w:rFonts w:hint="eastAsia"/>
        </w:rPr>
        <w:t>專科法醫師與毒物、DNA、血清</w:t>
      </w:r>
      <w:proofErr w:type="gramStart"/>
      <w:r w:rsidR="005B783C" w:rsidRPr="00AF0B71">
        <w:rPr>
          <w:rFonts w:hint="eastAsia"/>
        </w:rPr>
        <w:t>（</w:t>
      </w:r>
      <w:proofErr w:type="gramEnd"/>
      <w:r w:rsidR="005B783C" w:rsidRPr="00AF0B71">
        <w:rPr>
          <w:rFonts w:hint="eastAsia"/>
        </w:rPr>
        <w:t>Ph.D型</w:t>
      </w:r>
      <w:proofErr w:type="gramStart"/>
      <w:r w:rsidR="005B783C" w:rsidRPr="00AF0B71">
        <w:rPr>
          <w:rFonts w:hint="eastAsia"/>
        </w:rPr>
        <w:t>）</w:t>
      </w:r>
      <w:proofErr w:type="gramEnd"/>
      <w:r w:rsidR="005B783C" w:rsidRPr="00AF0B71">
        <w:rPr>
          <w:rFonts w:hint="eastAsia"/>
        </w:rPr>
        <w:t>的專科法醫師之培育問題，一般法醫師應可執行解剖工作，但須有病理專科法</w:t>
      </w:r>
      <w:proofErr w:type="gramStart"/>
      <w:r w:rsidR="005B783C" w:rsidRPr="00AF0B71">
        <w:rPr>
          <w:rFonts w:hint="eastAsia"/>
        </w:rPr>
        <w:t>醫師在場</w:t>
      </w:r>
      <w:proofErr w:type="gramEnd"/>
      <w:r w:rsidR="005B783C" w:rsidRPr="00AF0B71">
        <w:rPr>
          <w:rFonts w:hint="eastAsia"/>
        </w:rPr>
        <w:t>。因此一般法醫師在培育課程中，應接受病理解剖的訓練。2019年的醫學系畢業生，就學6年就可以畢業，不經過Intern之階段，過去醫師公會等批評的</w:t>
      </w:r>
      <w:proofErr w:type="gramStart"/>
      <w:r w:rsidR="005B783C" w:rsidRPr="00AF0B71">
        <w:rPr>
          <w:rFonts w:hint="eastAsia"/>
        </w:rPr>
        <w:t>法醫所乙組</w:t>
      </w:r>
      <w:proofErr w:type="gramEnd"/>
      <w:r w:rsidR="005B783C" w:rsidRPr="00AF0B71">
        <w:rPr>
          <w:rFonts w:hint="eastAsia"/>
        </w:rPr>
        <w:t>學生未經Intern訓練的理由已不存在。故建議成立一個新的專科病理法醫師訓練課程（如下圖）</w:t>
      </w:r>
      <w:r w:rsidR="005B783C" w:rsidRPr="00AF0B71">
        <w:rPr>
          <w:rStyle w:val="af7"/>
        </w:rPr>
        <w:footnoteReference w:id="42"/>
      </w:r>
      <w:r w:rsidR="005B783C" w:rsidRPr="00AF0B71">
        <w:rPr>
          <w:rFonts w:hint="eastAsia"/>
        </w:rPr>
        <w:t>。</w:t>
      </w:r>
    </w:p>
    <w:p w:rsidR="005B783C" w:rsidRPr="00AF0B71" w:rsidRDefault="00396BD6" w:rsidP="00917C25">
      <w:pPr>
        <w:pStyle w:val="a1"/>
      </w:pPr>
      <w:bookmarkStart w:id="64" w:name="_Toc20841753"/>
      <w:bookmarkStart w:id="65" w:name="_Toc20842740"/>
      <w:r w:rsidRPr="00AF0B71">
        <w:rPr>
          <w:noProof/>
        </w:rPr>
        <w:drawing>
          <wp:anchor distT="0" distB="0" distL="114300" distR="114300" simplePos="0" relativeHeight="251662336" behindDoc="0" locked="0" layoutInCell="1" allowOverlap="1" wp14:anchorId="3D0659EF" wp14:editId="37B50B47">
            <wp:simplePos x="0" y="0"/>
            <wp:positionH relativeFrom="column">
              <wp:posOffset>306070</wp:posOffset>
            </wp:positionH>
            <wp:positionV relativeFrom="paragraph">
              <wp:posOffset>11430</wp:posOffset>
            </wp:positionV>
            <wp:extent cx="5287645" cy="3302635"/>
            <wp:effectExtent l="0" t="0" r="0" b="0"/>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7645" cy="3302635"/>
                    </a:xfrm>
                    <a:prstGeom prst="rect">
                      <a:avLst/>
                    </a:prstGeom>
                    <a:noFill/>
                  </pic:spPr>
                </pic:pic>
              </a:graphicData>
            </a:graphic>
          </wp:anchor>
        </w:drawing>
      </w:r>
      <w:r w:rsidR="00917C25" w:rsidRPr="00AF0B71">
        <w:rPr>
          <w:rFonts w:hint="eastAsia"/>
        </w:rPr>
        <w:t>陳耀昌教授建議</w:t>
      </w:r>
      <w:proofErr w:type="gramStart"/>
      <w:r w:rsidR="003631F7" w:rsidRPr="00AF0B71">
        <w:rPr>
          <w:rFonts w:hint="eastAsia"/>
        </w:rPr>
        <w:t>乙組法醫師</w:t>
      </w:r>
      <w:proofErr w:type="gramEnd"/>
      <w:r w:rsidR="00917C25" w:rsidRPr="00AF0B71">
        <w:rPr>
          <w:rFonts w:hint="eastAsia"/>
        </w:rPr>
        <w:t>訓練</w:t>
      </w:r>
      <w:bookmarkEnd w:id="64"/>
      <w:bookmarkEnd w:id="65"/>
      <w:r w:rsidR="003631F7" w:rsidRPr="00AF0B71">
        <w:rPr>
          <w:rFonts w:hint="eastAsia"/>
        </w:rPr>
        <w:t>流程</w:t>
      </w:r>
    </w:p>
    <w:p w:rsidR="007036AE" w:rsidRPr="00AF0B71" w:rsidRDefault="00140A9C" w:rsidP="00140A9C">
      <w:pPr>
        <w:pStyle w:val="33"/>
        <w:ind w:left="1361" w:firstLine="680"/>
      </w:pPr>
      <w:bookmarkStart w:id="66" w:name="_Toc20841754"/>
      <w:r w:rsidRPr="00AF0B71">
        <w:rPr>
          <w:rFonts w:hint="eastAsia"/>
        </w:rPr>
        <w:t>本院審酌認為，</w:t>
      </w:r>
      <w:r w:rsidR="00502453" w:rsidRPr="00AF0B71">
        <w:rPr>
          <w:rFonts w:hint="eastAsia"/>
        </w:rPr>
        <w:t>陳教授建議之訓練</w:t>
      </w:r>
      <w:r w:rsidRPr="00AF0B71">
        <w:rPr>
          <w:rFonts w:hint="eastAsia"/>
        </w:rPr>
        <w:t>流程可提供</w:t>
      </w:r>
      <w:proofErr w:type="gramStart"/>
      <w:r w:rsidRPr="00AF0B71">
        <w:rPr>
          <w:rFonts w:hint="eastAsia"/>
        </w:rPr>
        <w:t>乙組法醫師</w:t>
      </w:r>
      <w:proofErr w:type="gramEnd"/>
      <w:r w:rsidRPr="00AF0B71">
        <w:rPr>
          <w:rFonts w:hint="eastAsia"/>
        </w:rPr>
        <w:t>取得毒物、血清專科法醫師的途徑，教學醫院如成立臨床醫療整合團隊時，</w:t>
      </w:r>
      <w:r w:rsidR="00A32B3D" w:rsidRPr="00AF0B71">
        <w:rPr>
          <w:rFonts w:hint="eastAsia"/>
        </w:rPr>
        <w:t>亦</w:t>
      </w:r>
      <w:r w:rsidR="004171DE" w:rsidRPr="00AF0B71">
        <w:rPr>
          <w:rFonts w:hint="eastAsia"/>
        </w:rPr>
        <w:t>可</w:t>
      </w:r>
      <w:r w:rsidRPr="00AF0B71">
        <w:rPr>
          <w:rFonts w:hint="eastAsia"/>
        </w:rPr>
        <w:t>強化人身及創傷鑑定的能量，補充解剖人力不足</w:t>
      </w:r>
      <w:r w:rsidR="00741207" w:rsidRPr="00AF0B71">
        <w:rPr>
          <w:rFonts w:hint="eastAsia"/>
        </w:rPr>
        <w:t>等困境</w:t>
      </w:r>
      <w:r w:rsidR="00A11B91" w:rsidRPr="00AF0B71">
        <w:rPr>
          <w:rFonts w:hint="eastAsia"/>
        </w:rPr>
        <w:t>，應</w:t>
      </w:r>
      <w:r w:rsidR="00A11B91" w:rsidRPr="00AF0B71">
        <w:rPr>
          <w:rFonts w:hint="eastAsia"/>
        </w:rPr>
        <w:lastRenderedPageBreak/>
        <w:t>值得參考</w:t>
      </w:r>
      <w:r w:rsidRPr="00AF0B71">
        <w:rPr>
          <w:rFonts w:hint="eastAsia"/>
        </w:rPr>
        <w:t>。</w:t>
      </w:r>
      <w:r w:rsidR="00502453" w:rsidRPr="00AF0B71">
        <w:rPr>
          <w:rFonts w:hint="eastAsia"/>
        </w:rPr>
        <w:t>至於質疑</w:t>
      </w:r>
      <w:proofErr w:type="gramStart"/>
      <w:r w:rsidR="00502453" w:rsidRPr="00AF0B71">
        <w:rPr>
          <w:rFonts w:hint="eastAsia"/>
        </w:rPr>
        <w:t>乙組法醫</w:t>
      </w:r>
      <w:r w:rsidR="007036AE" w:rsidRPr="00AF0B71">
        <w:rPr>
          <w:rFonts w:hint="eastAsia"/>
        </w:rPr>
        <w:t>師</w:t>
      </w:r>
      <w:proofErr w:type="gramEnd"/>
      <w:r w:rsidR="00502453" w:rsidRPr="00AF0B71">
        <w:rPr>
          <w:rFonts w:hint="eastAsia"/>
        </w:rPr>
        <w:t>無法</w:t>
      </w:r>
      <w:r w:rsidR="007036AE" w:rsidRPr="00AF0B71">
        <w:rPr>
          <w:rFonts w:hint="eastAsia"/>
        </w:rPr>
        <w:t>通過國外法庭</w:t>
      </w:r>
      <w:r w:rsidR="00796074" w:rsidRPr="00AF0B71">
        <w:rPr>
          <w:rFonts w:hint="eastAsia"/>
        </w:rPr>
        <w:t>資格審查</w:t>
      </w:r>
      <w:r w:rsidR="007036AE" w:rsidRPr="00AF0B71">
        <w:rPr>
          <w:rFonts w:hint="eastAsia"/>
        </w:rPr>
        <w:t>一節</w:t>
      </w:r>
      <w:r w:rsidR="00A11B91" w:rsidRPr="00AF0B71">
        <w:rPr>
          <w:rFonts w:hint="eastAsia"/>
        </w:rPr>
        <w:t>。</w:t>
      </w:r>
      <w:r w:rsidR="00796074" w:rsidRPr="00AF0B71">
        <w:rPr>
          <w:rFonts w:hint="eastAsia"/>
        </w:rPr>
        <w:t>本院</w:t>
      </w:r>
      <w:r w:rsidR="00376C32" w:rsidRPr="00AF0B71">
        <w:rPr>
          <w:rFonts w:hint="eastAsia"/>
        </w:rPr>
        <w:t>認為</w:t>
      </w:r>
      <w:r w:rsidR="00741207" w:rsidRPr="00AF0B71">
        <w:rPr>
          <w:rFonts w:hint="eastAsia"/>
        </w:rPr>
        <w:t>此一</w:t>
      </w:r>
      <w:r w:rsidR="007036AE" w:rsidRPr="00AF0B71">
        <w:rPr>
          <w:rFonts w:hint="eastAsia"/>
        </w:rPr>
        <w:t>質疑</w:t>
      </w:r>
      <w:r w:rsidR="00741207" w:rsidRPr="00AF0B71">
        <w:rPr>
          <w:rFonts w:hint="eastAsia"/>
        </w:rPr>
        <w:t>並非無據，但容有過分化約之失。</w:t>
      </w:r>
      <w:r w:rsidR="00B16954" w:rsidRPr="00AF0B71">
        <w:rPr>
          <w:rFonts w:hint="eastAsia"/>
        </w:rPr>
        <w:t>依</w:t>
      </w:r>
      <w:r w:rsidR="00796074" w:rsidRPr="00AF0B71">
        <w:rPr>
          <w:rFonts w:hint="eastAsia"/>
        </w:rPr>
        <w:t>英美專家證人制度</w:t>
      </w:r>
      <w:r w:rsidR="00B16954" w:rsidRPr="00AF0B71">
        <w:rPr>
          <w:rFonts w:hint="eastAsia"/>
        </w:rPr>
        <w:t>，</w:t>
      </w:r>
      <w:r w:rsidR="00796074" w:rsidRPr="00AF0B71">
        <w:rPr>
          <w:rFonts w:hint="eastAsia"/>
        </w:rPr>
        <w:t>當事人舉證時，專家證人在到庭陳述意見之前，須通過法官為適格與否之審查，其後專業意見之陳述始具證據能力。</w:t>
      </w:r>
      <w:r w:rsidR="00A32B3D" w:rsidRPr="00AF0B71">
        <w:rPr>
          <w:rFonts w:hint="eastAsia"/>
        </w:rPr>
        <w:t>專家證人</w:t>
      </w:r>
      <w:r w:rsidR="00796074" w:rsidRPr="00AF0B71">
        <w:rPr>
          <w:rFonts w:hint="eastAsia"/>
        </w:rPr>
        <w:t>適格與否的審查，需</w:t>
      </w:r>
      <w:r w:rsidR="00B16954" w:rsidRPr="00AF0B71">
        <w:rPr>
          <w:rFonts w:hint="eastAsia"/>
        </w:rPr>
        <w:t>由法官</w:t>
      </w:r>
      <w:r w:rsidR="00741207" w:rsidRPr="00AF0B71">
        <w:rPr>
          <w:rFonts w:hint="eastAsia"/>
        </w:rPr>
        <w:t>按</w:t>
      </w:r>
      <w:r w:rsidR="00796074" w:rsidRPr="00AF0B71">
        <w:rPr>
          <w:rFonts w:hint="eastAsia"/>
        </w:rPr>
        <w:t>個案狀況，</w:t>
      </w:r>
      <w:r w:rsidR="00741207" w:rsidRPr="00AF0B71">
        <w:rPr>
          <w:rFonts w:hint="eastAsia"/>
        </w:rPr>
        <w:t>依</w:t>
      </w:r>
      <w:r w:rsidR="00796074" w:rsidRPr="00AF0B71">
        <w:rPr>
          <w:rFonts w:hint="eastAsia"/>
        </w:rPr>
        <w:t>該鑑定的</w:t>
      </w:r>
      <w:r w:rsidR="00A11B91" w:rsidRPr="00AF0B71">
        <w:rPr>
          <w:rFonts w:hint="eastAsia"/>
        </w:rPr>
        <w:t>專</w:t>
      </w:r>
      <w:r w:rsidR="00796074" w:rsidRPr="00AF0B71">
        <w:rPr>
          <w:rFonts w:hint="eastAsia"/>
        </w:rPr>
        <w:t>業</w:t>
      </w:r>
      <w:r w:rsidR="00741207" w:rsidRPr="00AF0B71">
        <w:rPr>
          <w:rFonts w:hint="eastAsia"/>
        </w:rPr>
        <w:t>領域</w:t>
      </w:r>
      <w:r w:rsidR="00502453" w:rsidRPr="00AF0B71">
        <w:rPr>
          <w:rFonts w:hint="eastAsia"/>
        </w:rPr>
        <w:t>之</w:t>
      </w:r>
      <w:r w:rsidR="00796074" w:rsidRPr="00AF0B71">
        <w:rPr>
          <w:rFonts w:hint="eastAsia"/>
        </w:rPr>
        <w:t>原則行</w:t>
      </w:r>
      <w:r w:rsidR="00741207" w:rsidRPr="00AF0B71">
        <w:rPr>
          <w:rFonts w:hint="eastAsia"/>
        </w:rPr>
        <w:t>之</w:t>
      </w:r>
      <w:r w:rsidR="00A11B91" w:rsidRPr="00AF0B71">
        <w:rPr>
          <w:rFonts w:hint="eastAsia"/>
        </w:rPr>
        <w:t>。除了形式上審查專家證人的資格外</w:t>
      </w:r>
      <w:r w:rsidR="00741207" w:rsidRPr="00AF0B71">
        <w:rPr>
          <w:rFonts w:hint="eastAsia"/>
        </w:rPr>
        <w:t>，後續於判斷</w:t>
      </w:r>
      <w:r w:rsidR="00A11B91" w:rsidRPr="00AF0B71">
        <w:rPr>
          <w:rFonts w:hint="eastAsia"/>
        </w:rPr>
        <w:t>證據證明力</w:t>
      </w:r>
      <w:r w:rsidR="00741207" w:rsidRPr="00AF0B71">
        <w:rPr>
          <w:rFonts w:hint="eastAsia"/>
        </w:rPr>
        <w:t>時，尚需</w:t>
      </w:r>
      <w:r w:rsidR="00A32B3D" w:rsidRPr="00AF0B71">
        <w:rPr>
          <w:rFonts w:hint="eastAsia"/>
        </w:rPr>
        <w:t>實質</w:t>
      </w:r>
      <w:proofErr w:type="gramStart"/>
      <w:r w:rsidR="00741207" w:rsidRPr="00AF0B71">
        <w:rPr>
          <w:rFonts w:hint="eastAsia"/>
        </w:rPr>
        <w:t>審酌</w:t>
      </w:r>
      <w:r w:rsidR="00A11B91" w:rsidRPr="00AF0B71">
        <w:rPr>
          <w:rFonts w:hint="eastAsia"/>
        </w:rPr>
        <w:t>該專家</w:t>
      </w:r>
      <w:proofErr w:type="gramEnd"/>
      <w:r w:rsidR="00A11B91" w:rsidRPr="00AF0B71">
        <w:rPr>
          <w:rFonts w:hint="eastAsia"/>
        </w:rPr>
        <w:t>證人是否具備該領域之知能及程度</w:t>
      </w:r>
      <w:r w:rsidR="00741207" w:rsidRPr="00AF0B71">
        <w:rPr>
          <w:rFonts w:hint="eastAsia"/>
        </w:rPr>
        <w:t>、</w:t>
      </w:r>
      <w:r w:rsidR="00A11B91" w:rsidRPr="00AF0B71">
        <w:rPr>
          <w:rFonts w:hint="eastAsia"/>
        </w:rPr>
        <w:t>鑑定過程之操作是否合乎標準作業程序</w:t>
      </w:r>
      <w:r w:rsidR="00741207" w:rsidRPr="00AF0B71">
        <w:rPr>
          <w:rFonts w:hint="eastAsia"/>
        </w:rPr>
        <w:t>、</w:t>
      </w:r>
      <w:r w:rsidR="00A32B3D" w:rsidRPr="00AF0B71">
        <w:rPr>
          <w:rFonts w:hint="eastAsia"/>
        </w:rPr>
        <w:t>推論</w:t>
      </w:r>
      <w:r w:rsidR="00741207" w:rsidRPr="00AF0B71">
        <w:rPr>
          <w:rFonts w:hint="eastAsia"/>
        </w:rPr>
        <w:t>所憑藉之科學理論是否為該業界普遍接受…</w:t>
      </w:r>
      <w:proofErr w:type="gramStart"/>
      <w:r w:rsidR="00741207" w:rsidRPr="00AF0B71">
        <w:rPr>
          <w:rFonts w:hint="eastAsia"/>
        </w:rPr>
        <w:t>…</w:t>
      </w:r>
      <w:proofErr w:type="gramEnd"/>
      <w:r w:rsidR="00741207" w:rsidRPr="00AF0B71">
        <w:rPr>
          <w:rFonts w:hint="eastAsia"/>
        </w:rPr>
        <w:t>等事項</w:t>
      </w:r>
      <w:r w:rsidR="00796074" w:rsidRPr="00AF0B71">
        <w:rPr>
          <w:rFonts w:hint="eastAsia"/>
        </w:rPr>
        <w:t>。</w:t>
      </w:r>
      <w:r w:rsidR="00A32B3D" w:rsidRPr="00AF0B71">
        <w:rPr>
          <w:rFonts w:hint="eastAsia"/>
        </w:rPr>
        <w:t>由各先進</w:t>
      </w:r>
      <w:r w:rsidRPr="00AF0B71">
        <w:rPr>
          <w:rFonts w:hint="eastAsia"/>
        </w:rPr>
        <w:t>國</w:t>
      </w:r>
      <w:r w:rsidR="00A32B3D" w:rsidRPr="00AF0B71">
        <w:rPr>
          <w:rFonts w:hint="eastAsia"/>
        </w:rPr>
        <w:t>家</w:t>
      </w:r>
      <w:r w:rsidRPr="00AF0B71">
        <w:rPr>
          <w:rFonts w:hint="eastAsia"/>
        </w:rPr>
        <w:t>實施解剖</w:t>
      </w:r>
      <w:r w:rsidR="004171DE" w:rsidRPr="00AF0B71">
        <w:rPr>
          <w:rFonts w:hint="eastAsia"/>
        </w:rPr>
        <w:t>人員之資格</w:t>
      </w:r>
      <w:r w:rsidR="00A32B3D" w:rsidRPr="00AF0B71">
        <w:rPr>
          <w:rFonts w:hint="eastAsia"/>
        </w:rPr>
        <w:t>觀之</w:t>
      </w:r>
      <w:r w:rsidR="00502453" w:rsidRPr="00AF0B71">
        <w:rPr>
          <w:rFonts w:hint="eastAsia"/>
        </w:rPr>
        <w:t>（請參見表</w:t>
      </w:r>
      <w:r w:rsidR="00F56721" w:rsidRPr="00AF0B71">
        <w:rPr>
          <w:rFonts w:hint="eastAsia"/>
        </w:rPr>
        <w:t>4</w:t>
      </w:r>
      <w:r w:rsidR="00502453" w:rsidRPr="00AF0B71">
        <w:rPr>
          <w:rFonts w:hint="eastAsia"/>
        </w:rPr>
        <w:t>）</w:t>
      </w:r>
      <w:r w:rsidR="004171DE" w:rsidRPr="00AF0B71">
        <w:rPr>
          <w:rFonts w:hint="eastAsia"/>
        </w:rPr>
        <w:t>，</w:t>
      </w:r>
      <w:r w:rsidR="00483FA0" w:rsidRPr="00AF0B71">
        <w:rPr>
          <w:rFonts w:hint="eastAsia"/>
        </w:rPr>
        <w:t>縱具有</w:t>
      </w:r>
      <w:r w:rsidR="004171DE" w:rsidRPr="00AF0B71">
        <w:rPr>
          <w:rFonts w:hint="eastAsia"/>
        </w:rPr>
        <w:t>臨床醫師或病理醫師</w:t>
      </w:r>
      <w:r w:rsidR="00483FA0" w:rsidRPr="00AF0B71">
        <w:rPr>
          <w:rFonts w:hint="eastAsia"/>
        </w:rPr>
        <w:t>資格</w:t>
      </w:r>
      <w:r w:rsidR="004171DE" w:rsidRPr="00AF0B71">
        <w:rPr>
          <w:rFonts w:hint="eastAsia"/>
        </w:rPr>
        <w:t>，</w:t>
      </w:r>
      <w:r w:rsidR="00A32B3D" w:rsidRPr="00AF0B71">
        <w:rPr>
          <w:rFonts w:hint="eastAsia"/>
        </w:rPr>
        <w:t>仍</w:t>
      </w:r>
      <w:r w:rsidR="00741207" w:rsidRPr="00AF0B71">
        <w:rPr>
          <w:rFonts w:hint="eastAsia"/>
        </w:rPr>
        <w:t>須</w:t>
      </w:r>
      <w:r w:rsidR="004171DE" w:rsidRPr="00AF0B71">
        <w:rPr>
          <w:rFonts w:hint="eastAsia"/>
        </w:rPr>
        <w:t>經過相當</w:t>
      </w:r>
      <w:r w:rsidR="00502453" w:rsidRPr="00AF0B71">
        <w:rPr>
          <w:rFonts w:hint="eastAsia"/>
        </w:rPr>
        <w:t>期</w:t>
      </w:r>
      <w:r w:rsidR="004171DE" w:rsidRPr="00AF0B71">
        <w:rPr>
          <w:rFonts w:hint="eastAsia"/>
        </w:rPr>
        <w:t>間法醫專業訓練</w:t>
      </w:r>
      <w:r w:rsidR="00502453" w:rsidRPr="00AF0B71">
        <w:rPr>
          <w:rFonts w:hint="eastAsia"/>
        </w:rPr>
        <w:t>及具有相關解剖經驗。而實施解剖及驗定過程，亦須符合相關作業程序之規範。</w:t>
      </w:r>
      <w:r w:rsidR="007036AE" w:rsidRPr="00AF0B71">
        <w:rPr>
          <w:rFonts w:hint="eastAsia"/>
        </w:rPr>
        <w:t>換言之，</w:t>
      </w:r>
      <w:r w:rsidR="0035717C" w:rsidRPr="00AF0B71">
        <w:rPr>
          <w:rFonts w:hint="eastAsia"/>
        </w:rPr>
        <w:t>僅具</w:t>
      </w:r>
      <w:r w:rsidR="007036AE" w:rsidRPr="00AF0B71">
        <w:rPr>
          <w:rFonts w:hint="eastAsia"/>
        </w:rPr>
        <w:t>醫師或病理醫師</w:t>
      </w:r>
      <w:r w:rsidR="0035717C" w:rsidRPr="00AF0B71">
        <w:rPr>
          <w:rFonts w:hint="eastAsia"/>
        </w:rPr>
        <w:t>之專業尚不足以</w:t>
      </w:r>
      <w:r w:rsidR="007036AE" w:rsidRPr="00AF0B71">
        <w:rPr>
          <w:rFonts w:hint="eastAsia"/>
        </w:rPr>
        <w:t>進行司法解剖</w:t>
      </w:r>
      <w:r w:rsidR="00502453" w:rsidRPr="00AF0B71">
        <w:rPr>
          <w:rFonts w:hint="eastAsia"/>
        </w:rPr>
        <w:t>及鑑定</w:t>
      </w:r>
      <w:r w:rsidR="007036AE" w:rsidRPr="00AF0B71">
        <w:rPr>
          <w:rFonts w:hint="eastAsia"/>
        </w:rPr>
        <w:t>。</w:t>
      </w:r>
    </w:p>
    <w:p w:rsidR="005B783C" w:rsidRPr="00AF0B71" w:rsidRDefault="005B783C" w:rsidP="005B783C">
      <w:pPr>
        <w:pStyle w:val="3"/>
        <w:kinsoku/>
        <w:overflowPunct w:val="0"/>
        <w:autoSpaceDE w:val="0"/>
        <w:autoSpaceDN w:val="0"/>
        <w:ind w:left="1361" w:hanging="681"/>
        <w:rPr>
          <w:b/>
        </w:rPr>
      </w:pPr>
      <w:r w:rsidRPr="00AF0B71">
        <w:rPr>
          <w:rFonts w:hint="eastAsia"/>
          <w:b/>
        </w:rPr>
        <w:t>法務部已確立公職法醫師解剖訓練之方向並擬具相關計畫草案，然其可行性如何？仍不無疑問。未來公職法醫師如何進行法醫病理之訓練，尚有賴法務部協調</w:t>
      </w:r>
      <w:proofErr w:type="gramStart"/>
      <w:r w:rsidRPr="00AF0B71">
        <w:rPr>
          <w:rFonts w:hint="eastAsia"/>
          <w:b/>
        </w:rPr>
        <w:t>衛福部及相關</w:t>
      </w:r>
      <w:proofErr w:type="gramEnd"/>
      <w:r w:rsidRPr="00AF0B71">
        <w:rPr>
          <w:rFonts w:hint="eastAsia"/>
          <w:b/>
        </w:rPr>
        <w:t>公（學）會捐棄成見，取得共識，並整合相關法令，建立可行且完整的培訓體制。</w:t>
      </w:r>
      <w:bookmarkEnd w:id="66"/>
    </w:p>
    <w:p w:rsidR="005B783C" w:rsidRPr="00AF0B71" w:rsidRDefault="005B783C" w:rsidP="005B783C">
      <w:pPr>
        <w:pStyle w:val="33"/>
        <w:ind w:left="1361" w:firstLine="680"/>
      </w:pPr>
      <w:r w:rsidRPr="00AF0B71">
        <w:rPr>
          <w:rFonts w:hint="eastAsia"/>
        </w:rPr>
        <w:t>法務部為解決</w:t>
      </w:r>
      <w:proofErr w:type="gramStart"/>
      <w:r w:rsidRPr="00AF0B71">
        <w:rPr>
          <w:rFonts w:hint="eastAsia"/>
        </w:rPr>
        <w:t>乙組法醫師</w:t>
      </w:r>
      <w:proofErr w:type="gramEnd"/>
      <w:r w:rsidRPr="00AF0B71">
        <w:rPr>
          <w:rFonts w:hint="eastAsia"/>
        </w:rPr>
        <w:t>未接受完解剖訓練的困境，自107年5月起召開「法醫師法與刑事訴訟法相關問題</w:t>
      </w:r>
      <w:proofErr w:type="gramStart"/>
      <w:r w:rsidRPr="00AF0B71">
        <w:rPr>
          <w:rFonts w:hint="eastAsia"/>
        </w:rPr>
        <w:t>研</w:t>
      </w:r>
      <w:proofErr w:type="gramEnd"/>
      <w:r w:rsidRPr="00AF0B71">
        <w:rPr>
          <w:rFonts w:hint="eastAsia"/>
        </w:rPr>
        <w:t>商會議」，邀集相關機關、人員進行討論，目前已召開12次會議，期逐步凝聚法醫界與</w:t>
      </w:r>
      <w:proofErr w:type="gramStart"/>
      <w:r w:rsidRPr="00AF0B71">
        <w:rPr>
          <w:rFonts w:hint="eastAsia"/>
        </w:rPr>
        <w:t>醫</w:t>
      </w:r>
      <w:proofErr w:type="gramEnd"/>
      <w:r w:rsidRPr="00AF0B71">
        <w:rPr>
          <w:rFonts w:hint="eastAsia"/>
        </w:rPr>
        <w:t>界共識。又</w:t>
      </w:r>
      <w:proofErr w:type="gramStart"/>
      <w:r w:rsidRPr="00AF0B71">
        <w:rPr>
          <w:rFonts w:hint="eastAsia"/>
        </w:rPr>
        <w:t>該部於108年5月29日</w:t>
      </w:r>
      <w:proofErr w:type="gramEnd"/>
      <w:r w:rsidRPr="00AF0B71">
        <w:rPr>
          <w:rFonts w:hint="eastAsia"/>
        </w:rPr>
        <w:t>提出「法醫研究所解剖專業訓練計畫」草案。</w:t>
      </w:r>
      <w:proofErr w:type="gramStart"/>
      <w:r w:rsidRPr="00AF0B71">
        <w:rPr>
          <w:rFonts w:hint="eastAsia"/>
        </w:rPr>
        <w:t>詢</w:t>
      </w:r>
      <w:proofErr w:type="gramEnd"/>
      <w:r w:rsidRPr="00AF0B71">
        <w:rPr>
          <w:rFonts w:hint="eastAsia"/>
        </w:rPr>
        <w:t>據法務部陳次長表示：法醫師法立法時，原規劃A醫師加上B</w:t>
      </w:r>
      <w:proofErr w:type="gramStart"/>
      <w:r w:rsidRPr="00AF0B71">
        <w:rPr>
          <w:rFonts w:hint="eastAsia"/>
        </w:rPr>
        <w:lastRenderedPageBreak/>
        <w:t>乙組法醫師</w:t>
      </w:r>
      <w:proofErr w:type="gramEnd"/>
      <w:r w:rsidRPr="00AF0B71">
        <w:rPr>
          <w:rFonts w:hint="eastAsia"/>
        </w:rPr>
        <w:t>，成為大C，超越醫師及</w:t>
      </w:r>
      <w:proofErr w:type="gramStart"/>
      <w:r w:rsidRPr="00AF0B71">
        <w:rPr>
          <w:rFonts w:hint="eastAsia"/>
        </w:rPr>
        <w:t>鑑</w:t>
      </w:r>
      <w:proofErr w:type="gramEnd"/>
      <w:r w:rsidRPr="00AF0B71">
        <w:rPr>
          <w:rFonts w:hint="eastAsia"/>
        </w:rPr>
        <w:t>識。第一、放寬病理醫師在國內經由實習的方式取得應考資格。也請</w:t>
      </w:r>
      <w:r w:rsidR="00023241" w:rsidRPr="00AF0B71">
        <w:rPr>
          <w:rFonts w:hint="eastAsia"/>
        </w:rPr>
        <w:t>臺大</w:t>
      </w:r>
      <w:r w:rsidRPr="00AF0B71">
        <w:rPr>
          <w:rFonts w:hint="eastAsia"/>
        </w:rPr>
        <w:t>法醫學研究所華所長研究調整課程。第二、</w:t>
      </w:r>
      <w:proofErr w:type="gramStart"/>
      <w:r w:rsidRPr="00AF0B71">
        <w:rPr>
          <w:rFonts w:hint="eastAsia"/>
        </w:rPr>
        <w:t>乙組法醫師</w:t>
      </w:r>
      <w:proofErr w:type="gramEnd"/>
      <w:r w:rsidRPr="00AF0B71">
        <w:rPr>
          <w:rFonts w:hint="eastAsia"/>
        </w:rPr>
        <w:t>訓練方面，希望衛福部同意讓</w:t>
      </w:r>
      <w:proofErr w:type="gramStart"/>
      <w:r w:rsidRPr="00AF0B71">
        <w:rPr>
          <w:rFonts w:hint="eastAsia"/>
        </w:rPr>
        <w:t>乙組法醫師</w:t>
      </w:r>
      <w:proofErr w:type="gramEnd"/>
      <w:r w:rsidRPr="00AF0B71">
        <w:rPr>
          <w:rFonts w:hint="eastAsia"/>
        </w:rPr>
        <w:t>可以解剖，讓法醫研究所法醫師可以訓練乙組。一個概念，A加B即大C的理念，醫師多一點</w:t>
      </w:r>
      <w:proofErr w:type="gramStart"/>
      <w:r w:rsidRPr="00AF0B71">
        <w:rPr>
          <w:rFonts w:hint="eastAsia"/>
        </w:rPr>
        <w:t>鑑</w:t>
      </w:r>
      <w:proofErr w:type="gramEnd"/>
      <w:r w:rsidRPr="00AF0B71">
        <w:rPr>
          <w:rFonts w:hint="eastAsia"/>
        </w:rPr>
        <w:t>識，</w:t>
      </w:r>
      <w:proofErr w:type="gramStart"/>
      <w:r w:rsidRPr="00AF0B71">
        <w:rPr>
          <w:rFonts w:hint="eastAsia"/>
        </w:rPr>
        <w:t>鑑識多</w:t>
      </w:r>
      <w:proofErr w:type="gramEnd"/>
      <w:r w:rsidRPr="00AF0B71">
        <w:rPr>
          <w:rFonts w:hint="eastAsia"/>
        </w:rPr>
        <w:t>一點醫學。該部現階段的方向有二，即與衛福部洽商由法醫部門提供訓練之可行性，並透過公職法醫師擔任解剖助理，逐步提昇其解剖能力等語。</w:t>
      </w:r>
    </w:p>
    <w:p w:rsidR="005B783C" w:rsidRPr="00AF0B71" w:rsidRDefault="005B783C" w:rsidP="005B783C">
      <w:pPr>
        <w:pStyle w:val="33"/>
        <w:ind w:left="1361" w:firstLine="680"/>
      </w:pPr>
      <w:r w:rsidRPr="00AF0B71">
        <w:rPr>
          <w:rFonts w:hint="eastAsia"/>
        </w:rPr>
        <w:t>本院審酌認為，法務部上開作為尚屬積極，但仍待協調</w:t>
      </w:r>
      <w:proofErr w:type="gramStart"/>
      <w:r w:rsidRPr="00AF0B71">
        <w:rPr>
          <w:rFonts w:hint="eastAsia"/>
        </w:rPr>
        <w:t>衛福部及相關</w:t>
      </w:r>
      <w:proofErr w:type="gramEnd"/>
      <w:r w:rsidRPr="00AF0B71">
        <w:rPr>
          <w:rFonts w:hint="eastAsia"/>
        </w:rPr>
        <w:t>公（學）會捐棄成見，取得共識，並整合相關法令，對公職法醫師之法醫病理訓練，建立可行且完整的培訓體制。</w:t>
      </w:r>
    </w:p>
    <w:p w:rsidR="005B783C" w:rsidRPr="00AF0B71" w:rsidRDefault="005B783C" w:rsidP="005B783C">
      <w:pPr>
        <w:pStyle w:val="2"/>
        <w:kinsoku/>
        <w:overflowPunct w:val="0"/>
        <w:autoSpaceDE w:val="0"/>
        <w:autoSpaceDN w:val="0"/>
        <w:ind w:left="1021" w:hanging="681"/>
      </w:pPr>
      <w:bookmarkStart w:id="67" w:name="_Toc20841755"/>
      <w:bookmarkStart w:id="68" w:name="_Toc22572419"/>
      <w:r w:rsidRPr="00AF0B71">
        <w:rPr>
          <w:rFonts w:hint="eastAsia"/>
          <w:b/>
        </w:rPr>
        <w:t>就用人面而言，法務部</w:t>
      </w:r>
      <w:r w:rsidR="00FB5DF3" w:rsidRPr="00AF0B71">
        <w:rPr>
          <w:rFonts w:hint="eastAsia"/>
          <w:b/>
        </w:rPr>
        <w:t>迄</w:t>
      </w:r>
      <w:r w:rsidRPr="00AF0B71">
        <w:rPr>
          <w:rFonts w:hint="eastAsia"/>
          <w:b/>
        </w:rPr>
        <w:t>未充實各地檢署法醫師之員額，全國各檢察機關無主任法醫師之職缺，法醫師則僅有28位，</w:t>
      </w:r>
      <w:r w:rsidR="00FB5DF3" w:rsidRPr="00AF0B71">
        <w:rPr>
          <w:rFonts w:hint="eastAsia"/>
          <w:b/>
        </w:rPr>
        <w:t>加以</w:t>
      </w:r>
      <w:r w:rsidRPr="00AF0B71">
        <w:rPr>
          <w:rFonts w:hint="eastAsia"/>
          <w:b/>
        </w:rPr>
        <w:t>法務部於104年以檢驗員檢驗屍體尚無窒礙及保障其等工作權為由，提案廢除有關檢驗員自106年起不得再執行檢驗屍體業務之規定，</w:t>
      </w:r>
      <w:proofErr w:type="gramStart"/>
      <w:r w:rsidRPr="00AF0B71">
        <w:rPr>
          <w:rFonts w:hint="eastAsia"/>
          <w:b/>
        </w:rPr>
        <w:t>致經新制</w:t>
      </w:r>
      <w:proofErr w:type="gramEnd"/>
      <w:r w:rsidRPr="00AF0B71">
        <w:rPr>
          <w:rFonts w:hint="eastAsia"/>
          <w:b/>
        </w:rPr>
        <w:t>法醫養成教育並通過專技法醫師考試者已有1</w:t>
      </w:r>
      <w:r w:rsidR="00FB5DF3" w:rsidRPr="00AF0B71">
        <w:rPr>
          <w:rFonts w:hint="eastAsia"/>
          <w:b/>
        </w:rPr>
        <w:t>9</w:t>
      </w:r>
      <w:r w:rsidRPr="00AF0B71">
        <w:rPr>
          <w:rFonts w:hint="eastAsia"/>
          <w:b/>
        </w:rPr>
        <w:t>人失業，破壞法醫師教、考、訓、用制度的完整性，亦浪費國家人才及醫學院資源。該所為疏解解剖人力不足的困境，採取集中解剖制及解剖審查制，屢生引發民怨及影響偵查時效之批評，</w:t>
      </w:r>
      <w:proofErr w:type="gramStart"/>
      <w:r w:rsidRPr="00AF0B71">
        <w:rPr>
          <w:rFonts w:hint="eastAsia"/>
          <w:b/>
        </w:rPr>
        <w:t>均核有</w:t>
      </w:r>
      <w:proofErr w:type="gramEnd"/>
      <w:r w:rsidRPr="00AF0B71">
        <w:rPr>
          <w:rFonts w:hint="eastAsia"/>
          <w:b/>
        </w:rPr>
        <w:t>失當。</w:t>
      </w:r>
      <w:bookmarkEnd w:id="67"/>
      <w:bookmarkEnd w:id="68"/>
    </w:p>
    <w:p w:rsidR="005B783C" w:rsidRPr="00AF0B71" w:rsidRDefault="005B783C" w:rsidP="005B783C">
      <w:pPr>
        <w:pStyle w:val="3"/>
        <w:kinsoku/>
        <w:overflowPunct w:val="0"/>
        <w:autoSpaceDE w:val="0"/>
        <w:autoSpaceDN w:val="0"/>
        <w:ind w:left="1361" w:hanging="681"/>
        <w:rPr>
          <w:b/>
        </w:rPr>
      </w:pPr>
      <w:bookmarkStart w:id="69" w:name="_Toc20841756"/>
      <w:r w:rsidRPr="00AF0B71">
        <w:rPr>
          <w:rFonts w:hint="eastAsia"/>
          <w:b/>
        </w:rPr>
        <w:t>法醫師法原依據先進國家解剖率，計劃培養100至120位法醫師，並採取「先公後私」模式，以公職</w:t>
      </w:r>
      <w:r w:rsidR="00770229" w:rsidRPr="00AF0B71">
        <w:rPr>
          <w:rFonts w:hint="eastAsia"/>
          <w:b/>
        </w:rPr>
        <w:t>法醫師取代檢驗員</w:t>
      </w:r>
      <w:r w:rsidRPr="00AF0B71">
        <w:rPr>
          <w:rFonts w:hint="eastAsia"/>
          <w:b/>
        </w:rPr>
        <w:t>及充實民間法醫鑑定能量，作為未來發展專家證人的基礎。</w:t>
      </w:r>
      <w:r w:rsidR="00FB5DF3" w:rsidRPr="00AF0B71">
        <w:rPr>
          <w:rFonts w:hint="eastAsia"/>
          <w:b/>
        </w:rPr>
        <w:t>法醫師法施行後雖解決公職法醫師培育及人力斷層的燃眉之急，但</w:t>
      </w:r>
      <w:r w:rsidRPr="00AF0B71">
        <w:rPr>
          <w:rFonts w:hint="eastAsia"/>
          <w:b/>
        </w:rPr>
        <w:t>法務部未充實各地檢署法醫師之員額，迄今各檢察機關仍</w:t>
      </w:r>
      <w:r w:rsidRPr="00AF0B71">
        <w:rPr>
          <w:rFonts w:hint="eastAsia"/>
          <w:b/>
        </w:rPr>
        <w:lastRenderedPageBreak/>
        <w:t>無主任法醫師之員額，公職法醫師員額則僅有28名。</w:t>
      </w:r>
      <w:bookmarkEnd w:id="69"/>
    </w:p>
    <w:p w:rsidR="004432FB" w:rsidRPr="00AF0B71" w:rsidRDefault="004432FB" w:rsidP="005B783C">
      <w:pPr>
        <w:pStyle w:val="33"/>
        <w:ind w:left="1361" w:firstLine="680"/>
      </w:pPr>
      <w:proofErr w:type="gramStart"/>
      <w:r w:rsidRPr="00AF0B71">
        <w:rPr>
          <w:rFonts w:hint="eastAsia"/>
        </w:rPr>
        <w:t>按相驗</w:t>
      </w:r>
      <w:proofErr w:type="gramEnd"/>
      <w:r w:rsidRPr="00AF0B71">
        <w:rPr>
          <w:rFonts w:hint="eastAsia"/>
        </w:rPr>
        <w:t>、檢驗、解剖未來均</w:t>
      </w:r>
      <w:proofErr w:type="gramStart"/>
      <w:r w:rsidRPr="00AF0B71">
        <w:rPr>
          <w:rFonts w:hint="eastAsia"/>
        </w:rPr>
        <w:t>攸</w:t>
      </w:r>
      <w:proofErr w:type="gramEnd"/>
      <w:r w:rsidRPr="00AF0B71">
        <w:rPr>
          <w:rFonts w:hint="eastAsia"/>
        </w:rPr>
        <w:t>關死亡管理的正確性，在刑事訴訟法鑑定部分修法後，更可能需受嚴格的法庭檢驗。</w:t>
      </w:r>
      <w:proofErr w:type="gramStart"/>
      <w:r w:rsidRPr="00AF0B71">
        <w:rPr>
          <w:rFonts w:hint="eastAsia"/>
        </w:rPr>
        <w:t>故法醫師</w:t>
      </w:r>
      <w:proofErr w:type="gramEnd"/>
      <w:r w:rsidRPr="00AF0B71">
        <w:rPr>
          <w:rFonts w:hint="eastAsia"/>
        </w:rPr>
        <w:t>人力仍應以專職為主，不能僅依靠醫師兼任。</w:t>
      </w:r>
      <w:r w:rsidR="005B783C" w:rsidRPr="00AF0B71">
        <w:rPr>
          <w:rFonts w:hint="eastAsia"/>
        </w:rPr>
        <w:t>依法務部統計資料，迄108年8月全國具有法醫師證書者共87位，有40位具有醫師資格，</w:t>
      </w:r>
      <w:r w:rsidRPr="00AF0B71">
        <w:rPr>
          <w:rFonts w:hint="eastAsia"/>
        </w:rPr>
        <w:t>該40位具醫師資格的法醫師</w:t>
      </w:r>
      <w:r w:rsidR="005B783C" w:rsidRPr="00AF0B71">
        <w:rPr>
          <w:rFonts w:hint="eastAsia"/>
        </w:rPr>
        <w:t>僅3位</w:t>
      </w:r>
      <w:r w:rsidRPr="00AF0B71">
        <w:rPr>
          <w:rFonts w:hint="eastAsia"/>
        </w:rPr>
        <w:t>任職於</w:t>
      </w:r>
      <w:r w:rsidR="005B783C" w:rsidRPr="00AF0B71">
        <w:rPr>
          <w:rFonts w:hint="eastAsia"/>
        </w:rPr>
        <w:t>法務部法醫</w:t>
      </w:r>
      <w:r w:rsidRPr="00AF0B71">
        <w:rPr>
          <w:rFonts w:hint="eastAsia"/>
        </w:rPr>
        <w:t>研究</w:t>
      </w:r>
      <w:r w:rsidR="005B783C" w:rsidRPr="00AF0B71">
        <w:rPr>
          <w:rFonts w:hint="eastAsia"/>
        </w:rPr>
        <w:t>所</w:t>
      </w:r>
      <w:r w:rsidRPr="00AF0B71">
        <w:rPr>
          <w:rFonts w:hint="eastAsia"/>
        </w:rPr>
        <w:t>擔任</w:t>
      </w:r>
      <w:r w:rsidR="005B783C" w:rsidRPr="00AF0B71">
        <w:rPr>
          <w:rFonts w:hint="eastAsia"/>
        </w:rPr>
        <w:t>專責法醫</w:t>
      </w:r>
      <w:r w:rsidRPr="00AF0B71">
        <w:rPr>
          <w:rFonts w:hint="eastAsia"/>
        </w:rPr>
        <w:t>工作</w:t>
      </w:r>
      <w:r w:rsidR="005B783C" w:rsidRPr="00AF0B71">
        <w:rPr>
          <w:rFonts w:hint="eastAsia"/>
        </w:rPr>
        <w:t>。其餘</w:t>
      </w:r>
      <w:r w:rsidRPr="00AF0B71">
        <w:rPr>
          <w:rFonts w:hint="eastAsia"/>
        </w:rPr>
        <w:t>37位</w:t>
      </w:r>
      <w:r w:rsidR="005B783C" w:rsidRPr="00AF0B71">
        <w:rPr>
          <w:rFonts w:hint="eastAsia"/>
        </w:rPr>
        <w:t>有8位擔任該所兼任研究員，惟因</w:t>
      </w:r>
      <w:proofErr w:type="gramStart"/>
      <w:r w:rsidR="005B783C" w:rsidRPr="00AF0B71">
        <w:rPr>
          <w:rFonts w:hint="eastAsia"/>
        </w:rPr>
        <w:t>其均有醫師</w:t>
      </w:r>
      <w:proofErr w:type="gramEnd"/>
      <w:r w:rsidR="005B783C" w:rsidRPr="00AF0B71">
        <w:rPr>
          <w:rFonts w:hint="eastAsia"/>
        </w:rPr>
        <w:t>之本職業務，故無法全心投入解剖工作。</w:t>
      </w:r>
    </w:p>
    <w:p w:rsidR="006120DF" w:rsidRPr="00AF0B71" w:rsidRDefault="001B4097" w:rsidP="005B783C">
      <w:pPr>
        <w:pStyle w:val="33"/>
        <w:ind w:left="1361" w:firstLine="680"/>
      </w:pPr>
      <w:r w:rsidRPr="00AF0B71">
        <w:rPr>
          <w:rFonts w:hint="eastAsia"/>
        </w:rPr>
        <w:t>第一線專職法醫師異常缺額的窘況，由來已久。</w:t>
      </w:r>
      <w:r w:rsidR="005B783C" w:rsidRPr="00AF0B71">
        <w:rPr>
          <w:rFonts w:hint="eastAsia"/>
        </w:rPr>
        <w:t>依法院組織法第73條訂定之「地方法院或其分院檢察署員額表」，全國共有197位公職法醫師員額</w:t>
      </w:r>
      <w:r w:rsidR="005B783C" w:rsidRPr="00AF0B71">
        <w:rPr>
          <w:rStyle w:val="af7"/>
        </w:rPr>
        <w:footnoteReference w:id="43"/>
      </w:r>
      <w:r w:rsidR="005B783C" w:rsidRPr="00AF0B71">
        <w:rPr>
          <w:rFonts w:hint="eastAsia"/>
        </w:rPr>
        <w:t>。然我國過去因法醫師乏人問津，相驗屍體多由檢驗員行之，檢驗員的法醫學養及病理知識不足，</w:t>
      </w:r>
      <w:proofErr w:type="gramStart"/>
      <w:r w:rsidR="005B783C" w:rsidRPr="00AF0B71">
        <w:rPr>
          <w:rFonts w:hint="eastAsia"/>
        </w:rPr>
        <w:t>故欲藉</w:t>
      </w:r>
      <w:proofErr w:type="gramEnd"/>
      <w:r w:rsidR="005B783C" w:rsidRPr="00AF0B71">
        <w:rPr>
          <w:rFonts w:hint="eastAsia"/>
        </w:rPr>
        <w:t>由法醫師法於充實公職法醫師人才及人力斷層，並解決</w:t>
      </w:r>
      <w:proofErr w:type="gramStart"/>
      <w:r w:rsidR="005B783C" w:rsidRPr="00AF0B71">
        <w:rPr>
          <w:rFonts w:hint="eastAsia"/>
        </w:rPr>
        <w:t>檢驗員相驗</w:t>
      </w:r>
      <w:proofErr w:type="gramEnd"/>
      <w:r w:rsidR="005B783C" w:rsidRPr="00AF0B71">
        <w:rPr>
          <w:rFonts w:hint="eastAsia"/>
        </w:rPr>
        <w:t>、檢驗品質不足等問題。本院前</w:t>
      </w:r>
      <w:r w:rsidR="006120DF" w:rsidRPr="00AF0B71">
        <w:rPr>
          <w:rFonts w:hint="eastAsia"/>
        </w:rPr>
        <w:t>於</w:t>
      </w:r>
      <w:r w:rsidR="004432FB" w:rsidRPr="00AF0B71">
        <w:rPr>
          <w:rFonts w:hint="eastAsia"/>
        </w:rPr>
        <w:t>85年提出調查</w:t>
      </w:r>
      <w:r w:rsidR="006120DF" w:rsidRPr="00AF0B71">
        <w:rPr>
          <w:rFonts w:hint="eastAsia"/>
        </w:rPr>
        <w:t>報告</w:t>
      </w:r>
      <w:r w:rsidR="006120DF" w:rsidRPr="00AF0B71">
        <w:rPr>
          <w:rStyle w:val="af7"/>
        </w:rPr>
        <w:footnoteReference w:id="44"/>
      </w:r>
      <w:r w:rsidR="004432FB" w:rsidRPr="00AF0B71">
        <w:rPr>
          <w:rFonts w:hint="eastAsia"/>
        </w:rPr>
        <w:t>，指出法醫師缺額過高</w:t>
      </w:r>
      <w:r w:rsidR="00787B9A" w:rsidRPr="00AF0B71">
        <w:rPr>
          <w:rFonts w:hint="eastAsia"/>
        </w:rPr>
        <w:t>，</w:t>
      </w:r>
      <w:r w:rsidR="004104EA" w:rsidRPr="00AF0B71">
        <w:rPr>
          <w:rFonts w:hint="eastAsia"/>
        </w:rPr>
        <w:t>應</w:t>
      </w:r>
      <w:r w:rsidR="00787B9A" w:rsidRPr="00AF0B71">
        <w:rPr>
          <w:rFonts w:hint="eastAsia"/>
        </w:rPr>
        <w:t>從概算待遇、法醫師任用、人才培養、環境改善等方面</w:t>
      </w:r>
      <w:r w:rsidR="004104EA" w:rsidRPr="00AF0B71">
        <w:rPr>
          <w:rFonts w:hint="eastAsia"/>
        </w:rPr>
        <w:t>謀求解決之道</w:t>
      </w:r>
      <w:r w:rsidR="00787B9A" w:rsidRPr="00AF0B71">
        <w:rPr>
          <w:rFonts w:hint="eastAsia"/>
        </w:rPr>
        <w:t>，並</w:t>
      </w:r>
      <w:r w:rsidR="004104EA" w:rsidRPr="00AF0B71">
        <w:rPr>
          <w:rFonts w:hint="eastAsia"/>
        </w:rPr>
        <w:t>建議</w:t>
      </w:r>
      <w:r w:rsidR="00787B9A" w:rsidRPr="00AF0B71">
        <w:rPr>
          <w:rFonts w:hint="eastAsia"/>
        </w:rPr>
        <w:t>法務部</w:t>
      </w:r>
      <w:r w:rsidR="004104EA" w:rsidRPr="00AF0B71">
        <w:rPr>
          <w:rFonts w:hint="eastAsia"/>
        </w:rPr>
        <w:t>應</w:t>
      </w:r>
      <w:r w:rsidR="00787B9A" w:rsidRPr="00AF0B71">
        <w:rPr>
          <w:rFonts w:hint="eastAsia"/>
        </w:rPr>
        <w:t>積極籌設法醫研究所。</w:t>
      </w:r>
      <w:r w:rsidR="004432FB" w:rsidRPr="00AF0B71">
        <w:rPr>
          <w:rFonts w:hint="eastAsia"/>
        </w:rPr>
        <w:t>當時（85年度）法務部所屬各級檢察署編制有主任法醫師4人、法醫師28人、檢驗員27人，合計59人；實際員額為主任法醫師3人、法醫師17人、檢驗員25人，合計45人</w:t>
      </w:r>
      <w:r w:rsidR="000D728C" w:rsidRPr="00AF0B71">
        <w:rPr>
          <w:rFonts w:hint="eastAsia"/>
        </w:rPr>
        <w:t>，亦即法醫師（含主任法醫師）的缺額為12名</w:t>
      </w:r>
      <w:r w:rsidR="004432FB" w:rsidRPr="00AF0B71">
        <w:rPr>
          <w:rFonts w:hint="eastAsia"/>
        </w:rPr>
        <w:t>。法醫師法施行滿5年後，本院</w:t>
      </w:r>
      <w:r w:rsidR="005B783C" w:rsidRPr="00AF0B71">
        <w:rPr>
          <w:rFonts w:hint="eastAsia"/>
        </w:rPr>
        <w:t>於101年</w:t>
      </w:r>
      <w:r w:rsidR="00787B9A" w:rsidRPr="00AF0B71">
        <w:rPr>
          <w:rFonts w:hint="eastAsia"/>
        </w:rPr>
        <w:t>進行調查並</w:t>
      </w:r>
      <w:r w:rsidR="005B783C" w:rsidRPr="00AF0B71">
        <w:rPr>
          <w:rFonts w:hint="eastAsia"/>
        </w:rPr>
        <w:t>提出調查</w:t>
      </w:r>
      <w:r w:rsidR="005B783C" w:rsidRPr="00AF0B71">
        <w:rPr>
          <w:rFonts w:hint="eastAsia"/>
        </w:rPr>
        <w:lastRenderedPageBreak/>
        <w:t>意見，指出法務部未能遵照新制法醫師法之立法意旨，有計畫編列所屬各檢察機關公職法醫師之員額，函請法務部檢討改善</w:t>
      </w:r>
      <w:r w:rsidR="004432FB" w:rsidRPr="00AF0B71">
        <w:rPr>
          <w:rFonts w:hint="eastAsia"/>
        </w:rPr>
        <w:t>。</w:t>
      </w:r>
      <w:r w:rsidR="005B783C" w:rsidRPr="00AF0B71">
        <w:rPr>
          <w:rFonts w:hint="eastAsia"/>
        </w:rPr>
        <w:t>法務部亦允諾將以漸進方式逐年規劃及編列名額。然依該部107年12月31日統計，目前全國各檢察機關</w:t>
      </w:r>
      <w:r w:rsidR="000D728C" w:rsidRPr="00AF0B71">
        <w:rPr>
          <w:rFonts w:hint="eastAsia"/>
        </w:rPr>
        <w:t>竟</w:t>
      </w:r>
      <w:r w:rsidR="005B783C" w:rsidRPr="00AF0B71">
        <w:rPr>
          <w:rFonts w:hint="eastAsia"/>
        </w:rPr>
        <w:t>無任何主任法醫師之編制，</w:t>
      </w:r>
      <w:r w:rsidR="004432FB" w:rsidRPr="00AF0B71">
        <w:rPr>
          <w:rFonts w:hint="eastAsia"/>
        </w:rPr>
        <w:t>公職</w:t>
      </w:r>
      <w:r w:rsidR="005B783C" w:rsidRPr="00AF0B71">
        <w:rPr>
          <w:rFonts w:hint="eastAsia"/>
        </w:rPr>
        <w:t>法醫師28人，檢驗員22人</w:t>
      </w:r>
      <w:r w:rsidR="006120DF" w:rsidRPr="00AF0B71">
        <w:rPr>
          <w:rFonts w:hint="eastAsia"/>
        </w:rPr>
        <w:t>，合計50人</w:t>
      </w:r>
      <w:r w:rsidR="005B783C" w:rsidRPr="00AF0B71">
        <w:rPr>
          <w:rFonts w:hint="eastAsia"/>
        </w:rPr>
        <w:t>，其中有3個地檢署（台東、新竹、苗栗）無法醫師，有7個地檢署僅有1名法醫師</w:t>
      </w:r>
      <w:r w:rsidR="00A11B91" w:rsidRPr="00AF0B71">
        <w:rPr>
          <w:rFonts w:hint="eastAsia"/>
        </w:rPr>
        <w:t>（</w:t>
      </w:r>
      <w:r w:rsidR="005B783C" w:rsidRPr="00AF0B71">
        <w:rPr>
          <w:rFonts w:hint="eastAsia"/>
        </w:rPr>
        <w:t>詳如下表</w:t>
      </w:r>
      <w:r w:rsidR="00A11B91" w:rsidRPr="00AF0B71">
        <w:rPr>
          <w:rFonts w:hint="eastAsia"/>
        </w:rPr>
        <w:t>）</w:t>
      </w:r>
      <w:r w:rsidR="000D728C" w:rsidRPr="00AF0B71">
        <w:rPr>
          <w:rFonts w:hint="eastAsia"/>
        </w:rPr>
        <w:t>，且所有的公職法醫師皆因未受完整病理及臨床訓練，致無法獨力執刀解剖</w:t>
      </w:r>
      <w:r w:rsidR="00A11B91" w:rsidRPr="00AF0B71">
        <w:rPr>
          <w:rFonts w:hint="eastAsia"/>
        </w:rPr>
        <w:t>。</w:t>
      </w:r>
      <w:r w:rsidR="006120DF" w:rsidRPr="00AF0B71">
        <w:rPr>
          <w:rFonts w:hint="eastAsia"/>
        </w:rPr>
        <w:t>至於如何增加</w:t>
      </w:r>
      <w:r w:rsidR="00A11B91" w:rsidRPr="00AF0B71">
        <w:rPr>
          <w:rFonts w:hint="eastAsia"/>
        </w:rPr>
        <w:t>公職法醫師</w:t>
      </w:r>
      <w:r w:rsidR="00CE3FEB" w:rsidRPr="00AF0B71">
        <w:rPr>
          <w:rFonts w:hint="eastAsia"/>
        </w:rPr>
        <w:t>一節，</w:t>
      </w:r>
      <w:r w:rsidR="00E24A50" w:rsidRPr="00AF0B71">
        <w:rPr>
          <w:rFonts w:hint="eastAsia"/>
        </w:rPr>
        <w:t>法務部表示該問題屬檢察長事務分配及用人權</w:t>
      </w:r>
      <w:r w:rsidR="00376C32" w:rsidRPr="00AF0B71">
        <w:rPr>
          <w:rFonts w:hint="eastAsia"/>
        </w:rPr>
        <w:t>限</w:t>
      </w:r>
      <w:r w:rsidR="00E24A50" w:rsidRPr="00AF0B71">
        <w:rPr>
          <w:rFonts w:hint="eastAsia"/>
        </w:rPr>
        <w:t>，各地檢署如認為有需要，可循程序報部辦理等語。</w:t>
      </w:r>
    </w:p>
    <w:p w:rsidR="005B783C" w:rsidRPr="00AF0B71" w:rsidRDefault="00B74AB8" w:rsidP="005B783C">
      <w:pPr>
        <w:pStyle w:val="33"/>
        <w:ind w:left="1361" w:firstLine="680"/>
      </w:pPr>
      <w:r w:rsidRPr="00AF0B71">
        <w:rPr>
          <w:rFonts w:hint="eastAsia"/>
        </w:rPr>
        <w:t>本院認為</w:t>
      </w:r>
      <w:r w:rsidR="006120DF" w:rsidRPr="00AF0B71">
        <w:rPr>
          <w:rFonts w:hint="eastAsia"/>
        </w:rPr>
        <w:t>，充實專職法醫師人力屬法務部的政策事項，非單純首長用人權責</w:t>
      </w:r>
      <w:r w:rsidR="00787B9A" w:rsidRPr="00AF0B71">
        <w:rPr>
          <w:rFonts w:hint="eastAsia"/>
        </w:rPr>
        <w:t>，亦非檢察長所能解決</w:t>
      </w:r>
      <w:r w:rsidR="006120DF" w:rsidRPr="00AF0B71">
        <w:rPr>
          <w:rFonts w:hint="eastAsia"/>
        </w:rPr>
        <w:t>。</w:t>
      </w:r>
      <w:r w:rsidR="00BE3880" w:rsidRPr="00AF0B71">
        <w:rPr>
          <w:rFonts w:hint="eastAsia"/>
        </w:rPr>
        <w:t>目前公職法醫師不足及無法進行解剖，</w:t>
      </w:r>
      <w:r w:rsidR="001B4097" w:rsidRPr="00AF0B71">
        <w:rPr>
          <w:rFonts w:hint="eastAsia"/>
        </w:rPr>
        <w:t>已嚴重影響司法相驗案件之進行時效及司法判決的正確性，成為司法體系運作的</w:t>
      </w:r>
      <w:r w:rsidR="000D728C" w:rsidRPr="00AF0B71">
        <w:rPr>
          <w:rFonts w:hint="eastAsia"/>
        </w:rPr>
        <w:t>重大</w:t>
      </w:r>
      <w:r w:rsidR="001B4097" w:rsidRPr="00AF0B71">
        <w:rPr>
          <w:rFonts w:hint="eastAsia"/>
        </w:rPr>
        <w:t>難題。</w:t>
      </w:r>
      <w:r w:rsidR="006120DF" w:rsidRPr="00AF0B71">
        <w:rPr>
          <w:rFonts w:hint="eastAsia"/>
        </w:rPr>
        <w:t>然85年迄今已逾20年，</w:t>
      </w:r>
      <w:r w:rsidR="00787B9A" w:rsidRPr="00AF0B71">
        <w:rPr>
          <w:rFonts w:hint="eastAsia"/>
        </w:rPr>
        <w:t>不但</w:t>
      </w:r>
      <w:r w:rsidR="006120DF" w:rsidRPr="00AF0B71">
        <w:rPr>
          <w:rFonts w:hint="eastAsia"/>
        </w:rPr>
        <w:t>問題依舊</w:t>
      </w:r>
      <w:r w:rsidR="00787B9A" w:rsidRPr="00AF0B71">
        <w:rPr>
          <w:rFonts w:hint="eastAsia"/>
        </w:rPr>
        <w:t>，且更為嚴重</w:t>
      </w:r>
      <w:r w:rsidR="006120DF" w:rsidRPr="00AF0B71">
        <w:rPr>
          <w:rFonts w:hint="eastAsia"/>
        </w:rPr>
        <w:t>，法務部實應儘速檢討改善。</w:t>
      </w:r>
    </w:p>
    <w:p w:rsidR="005B783C" w:rsidRPr="00AF0B71" w:rsidRDefault="005B783C" w:rsidP="003631F7">
      <w:pPr>
        <w:pStyle w:val="a3"/>
        <w:jc w:val="center"/>
      </w:pPr>
      <w:bookmarkStart w:id="70" w:name="_Toc20841757"/>
      <w:r w:rsidRPr="00AF0B71">
        <w:rPr>
          <w:rFonts w:hint="eastAsia"/>
        </w:rPr>
        <w:t>107年12月各地方檢察機關法醫師、檢驗員現有員額調查表</w:t>
      </w:r>
      <w:bookmarkEnd w:id="70"/>
    </w:p>
    <w:p w:rsidR="005B783C" w:rsidRPr="00AF0B71" w:rsidRDefault="005B783C" w:rsidP="005B783C">
      <w:pPr>
        <w:pStyle w:val="3"/>
        <w:numPr>
          <w:ilvl w:val="0"/>
          <w:numId w:val="0"/>
        </w:numPr>
        <w:ind w:left="696"/>
        <w:jc w:val="right"/>
        <w:rPr>
          <w:sz w:val="24"/>
          <w:szCs w:val="24"/>
        </w:rPr>
      </w:pPr>
      <w:bookmarkStart w:id="71" w:name="_Toc20841758"/>
      <w:r w:rsidRPr="00AF0B71">
        <w:rPr>
          <w:rFonts w:hint="eastAsia"/>
          <w:sz w:val="24"/>
          <w:szCs w:val="24"/>
        </w:rPr>
        <w:t>統計日期：107年12月31</w:t>
      </w:r>
      <w:bookmarkEnd w:id="71"/>
    </w:p>
    <w:tbl>
      <w:tblPr>
        <w:tblW w:w="9087" w:type="dxa"/>
        <w:tblInd w:w="13" w:type="dxa"/>
        <w:tblCellMar>
          <w:left w:w="28" w:type="dxa"/>
          <w:right w:w="28" w:type="dxa"/>
        </w:tblCellMar>
        <w:tblLook w:val="04A0" w:firstRow="1" w:lastRow="0" w:firstColumn="1" w:lastColumn="0" w:noHBand="0" w:noVBand="1"/>
      </w:tblPr>
      <w:tblGrid>
        <w:gridCol w:w="2663"/>
        <w:gridCol w:w="1496"/>
        <w:gridCol w:w="912"/>
        <w:gridCol w:w="912"/>
        <w:gridCol w:w="1403"/>
        <w:gridCol w:w="1701"/>
      </w:tblGrid>
      <w:tr w:rsidR="00AF0B71" w:rsidRPr="00AF0B71" w:rsidTr="00930012">
        <w:trPr>
          <w:trHeight w:val="990"/>
        </w:trPr>
        <w:tc>
          <w:tcPr>
            <w:tcW w:w="2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783C" w:rsidRPr="00AF0B71" w:rsidRDefault="005B783C" w:rsidP="00930012">
            <w:pPr>
              <w:widowControl/>
              <w:rPr>
                <w:rFonts w:hAnsi="標楷體" w:cs="新細明體"/>
                <w:kern w:val="0"/>
                <w:sz w:val="30"/>
                <w:szCs w:val="30"/>
              </w:rPr>
            </w:pPr>
            <w:r w:rsidRPr="00AF0B71">
              <w:rPr>
                <w:rFonts w:hAnsi="標楷體" w:cs="新細明體" w:hint="eastAsia"/>
                <w:kern w:val="0"/>
                <w:sz w:val="30"/>
                <w:szCs w:val="30"/>
              </w:rPr>
              <w:t>機關名稱</w:t>
            </w:r>
          </w:p>
        </w:tc>
        <w:tc>
          <w:tcPr>
            <w:tcW w:w="1496" w:type="dxa"/>
            <w:tcBorders>
              <w:top w:val="single" w:sz="4" w:space="0" w:color="auto"/>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主任法醫師</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法醫師</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檢驗員</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現有法醫師由檢驗員</w:t>
            </w:r>
            <w:proofErr w:type="gramStart"/>
            <w:r w:rsidRPr="00AF0B71">
              <w:rPr>
                <w:rFonts w:hAnsi="標楷體" w:cs="新細明體" w:hint="eastAsia"/>
                <w:kern w:val="0"/>
                <w:sz w:val="30"/>
                <w:szCs w:val="30"/>
              </w:rPr>
              <w:t>陞</w:t>
            </w:r>
            <w:proofErr w:type="gramEnd"/>
            <w:r w:rsidRPr="00AF0B71">
              <w:rPr>
                <w:rFonts w:hAnsi="標楷體" w:cs="新細明體" w:hint="eastAsia"/>
                <w:kern w:val="0"/>
                <w:sz w:val="30"/>
                <w:szCs w:val="30"/>
              </w:rPr>
              <w:t>任人數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檢驗員取得法醫師資格尚未</w:t>
            </w:r>
            <w:proofErr w:type="gramStart"/>
            <w:r w:rsidRPr="00AF0B71">
              <w:rPr>
                <w:rFonts w:hAnsi="標楷體" w:cs="新細明體" w:hint="eastAsia"/>
                <w:kern w:val="0"/>
                <w:sz w:val="30"/>
                <w:szCs w:val="30"/>
              </w:rPr>
              <w:t>陞</w:t>
            </w:r>
            <w:proofErr w:type="gramEnd"/>
            <w:r w:rsidRPr="00AF0B71">
              <w:rPr>
                <w:rFonts w:hAnsi="標楷體" w:cs="新細明體" w:hint="eastAsia"/>
                <w:kern w:val="0"/>
                <w:sz w:val="30"/>
                <w:szCs w:val="30"/>
              </w:rPr>
              <w:t>任人數</w:t>
            </w:r>
          </w:p>
        </w:tc>
      </w:tr>
      <w:tr w:rsidR="00AF0B71" w:rsidRPr="00AF0B71" w:rsidTr="00930012">
        <w:trPr>
          <w:trHeight w:val="330"/>
        </w:trPr>
        <w:tc>
          <w:tcPr>
            <w:tcW w:w="2663" w:type="dxa"/>
            <w:tcBorders>
              <w:top w:val="nil"/>
              <w:left w:val="single" w:sz="4" w:space="0" w:color="auto"/>
              <w:bottom w:val="single" w:sz="4" w:space="0" w:color="auto"/>
              <w:right w:val="single" w:sz="4" w:space="0" w:color="auto"/>
            </w:tcBorders>
            <w:shd w:val="clear" w:color="auto" w:fill="auto"/>
            <w:noWrap/>
            <w:vAlign w:val="center"/>
            <w:hideMark/>
          </w:tcPr>
          <w:p w:rsidR="005B783C" w:rsidRPr="00AF0B71" w:rsidRDefault="005B783C" w:rsidP="00930012">
            <w:pPr>
              <w:widowControl/>
              <w:rPr>
                <w:rFonts w:hAnsi="標楷體" w:cs="新細明體"/>
                <w:kern w:val="0"/>
                <w:sz w:val="30"/>
                <w:szCs w:val="30"/>
              </w:rPr>
            </w:pPr>
            <w:proofErr w:type="gramStart"/>
            <w:r w:rsidRPr="00AF0B71">
              <w:rPr>
                <w:rFonts w:hAnsi="標楷體" w:cs="新細明體" w:hint="eastAsia"/>
                <w:kern w:val="0"/>
                <w:sz w:val="30"/>
                <w:szCs w:val="30"/>
              </w:rPr>
              <w:t>臺</w:t>
            </w:r>
            <w:proofErr w:type="gramEnd"/>
            <w:r w:rsidRPr="00AF0B71">
              <w:rPr>
                <w:rFonts w:hAnsi="標楷體" w:cs="新細明體" w:hint="eastAsia"/>
                <w:kern w:val="0"/>
                <w:sz w:val="30"/>
                <w:szCs w:val="30"/>
              </w:rPr>
              <w:t>北地方檢察署</w:t>
            </w:r>
          </w:p>
        </w:tc>
        <w:tc>
          <w:tcPr>
            <w:tcW w:w="1496"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3</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2</w:t>
            </w:r>
          </w:p>
        </w:tc>
        <w:tc>
          <w:tcPr>
            <w:tcW w:w="1403"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2</w:t>
            </w:r>
          </w:p>
        </w:tc>
        <w:tc>
          <w:tcPr>
            <w:tcW w:w="1701"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r>
      <w:tr w:rsidR="00AF0B71" w:rsidRPr="00AF0B71" w:rsidTr="00930012">
        <w:trPr>
          <w:trHeight w:val="330"/>
        </w:trPr>
        <w:tc>
          <w:tcPr>
            <w:tcW w:w="2663" w:type="dxa"/>
            <w:tcBorders>
              <w:top w:val="nil"/>
              <w:left w:val="single" w:sz="4" w:space="0" w:color="auto"/>
              <w:bottom w:val="single" w:sz="4" w:space="0" w:color="auto"/>
              <w:right w:val="single" w:sz="4" w:space="0" w:color="auto"/>
            </w:tcBorders>
            <w:shd w:val="clear" w:color="auto" w:fill="auto"/>
            <w:noWrap/>
            <w:vAlign w:val="center"/>
            <w:hideMark/>
          </w:tcPr>
          <w:p w:rsidR="005B783C" w:rsidRPr="00AF0B71" w:rsidRDefault="005B783C" w:rsidP="00930012">
            <w:pPr>
              <w:widowControl/>
              <w:rPr>
                <w:rFonts w:hAnsi="標楷體" w:cs="新細明體"/>
                <w:kern w:val="0"/>
                <w:sz w:val="30"/>
                <w:szCs w:val="30"/>
              </w:rPr>
            </w:pPr>
            <w:r w:rsidRPr="00AF0B71">
              <w:rPr>
                <w:rFonts w:hAnsi="標楷體" w:cs="新細明體" w:hint="eastAsia"/>
                <w:kern w:val="0"/>
                <w:sz w:val="30"/>
                <w:szCs w:val="30"/>
              </w:rPr>
              <w:t>士林地方檢察署</w:t>
            </w:r>
          </w:p>
        </w:tc>
        <w:tc>
          <w:tcPr>
            <w:tcW w:w="1496"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912" w:type="dxa"/>
            <w:tcBorders>
              <w:top w:val="nil"/>
              <w:left w:val="nil"/>
              <w:bottom w:val="nil"/>
              <w:right w:val="nil"/>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1</w:t>
            </w:r>
          </w:p>
        </w:tc>
        <w:tc>
          <w:tcPr>
            <w:tcW w:w="912" w:type="dxa"/>
            <w:tcBorders>
              <w:top w:val="nil"/>
              <w:left w:val="single" w:sz="4" w:space="0" w:color="auto"/>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1</w:t>
            </w:r>
          </w:p>
        </w:tc>
        <w:tc>
          <w:tcPr>
            <w:tcW w:w="1403"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1701"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r>
      <w:tr w:rsidR="00AF0B71" w:rsidRPr="00AF0B71" w:rsidTr="00930012">
        <w:trPr>
          <w:trHeight w:val="330"/>
        </w:trPr>
        <w:tc>
          <w:tcPr>
            <w:tcW w:w="2663" w:type="dxa"/>
            <w:tcBorders>
              <w:top w:val="nil"/>
              <w:left w:val="single" w:sz="4" w:space="0" w:color="auto"/>
              <w:bottom w:val="single" w:sz="4" w:space="0" w:color="auto"/>
              <w:right w:val="single" w:sz="4" w:space="0" w:color="auto"/>
            </w:tcBorders>
            <w:shd w:val="clear" w:color="auto" w:fill="auto"/>
            <w:noWrap/>
            <w:vAlign w:val="center"/>
            <w:hideMark/>
          </w:tcPr>
          <w:p w:rsidR="005B783C" w:rsidRPr="00AF0B71" w:rsidRDefault="005B783C" w:rsidP="00930012">
            <w:pPr>
              <w:widowControl/>
              <w:rPr>
                <w:rFonts w:hAnsi="標楷體" w:cs="新細明體"/>
                <w:kern w:val="0"/>
                <w:sz w:val="30"/>
                <w:szCs w:val="30"/>
              </w:rPr>
            </w:pPr>
            <w:r w:rsidRPr="00AF0B71">
              <w:rPr>
                <w:rFonts w:hAnsi="標楷體" w:cs="新細明體" w:hint="eastAsia"/>
                <w:kern w:val="0"/>
                <w:sz w:val="30"/>
                <w:szCs w:val="30"/>
              </w:rPr>
              <w:t>新北地方檢察署</w:t>
            </w:r>
          </w:p>
        </w:tc>
        <w:tc>
          <w:tcPr>
            <w:tcW w:w="1496"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912" w:type="dxa"/>
            <w:tcBorders>
              <w:top w:val="single" w:sz="4" w:space="0" w:color="auto"/>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2</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2</w:t>
            </w:r>
          </w:p>
        </w:tc>
        <w:tc>
          <w:tcPr>
            <w:tcW w:w="1403"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1</w:t>
            </w:r>
          </w:p>
        </w:tc>
        <w:tc>
          <w:tcPr>
            <w:tcW w:w="1701"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r>
      <w:tr w:rsidR="00AF0B71" w:rsidRPr="00AF0B71" w:rsidTr="00930012">
        <w:trPr>
          <w:trHeight w:val="330"/>
        </w:trPr>
        <w:tc>
          <w:tcPr>
            <w:tcW w:w="2663" w:type="dxa"/>
            <w:tcBorders>
              <w:top w:val="nil"/>
              <w:left w:val="single" w:sz="4" w:space="0" w:color="auto"/>
              <w:bottom w:val="single" w:sz="4" w:space="0" w:color="auto"/>
              <w:right w:val="single" w:sz="4" w:space="0" w:color="auto"/>
            </w:tcBorders>
            <w:shd w:val="clear" w:color="auto" w:fill="auto"/>
            <w:noWrap/>
            <w:vAlign w:val="center"/>
            <w:hideMark/>
          </w:tcPr>
          <w:p w:rsidR="005B783C" w:rsidRPr="00AF0B71" w:rsidRDefault="005B783C" w:rsidP="00930012">
            <w:pPr>
              <w:widowControl/>
              <w:rPr>
                <w:rFonts w:hAnsi="標楷體" w:cs="新細明體"/>
                <w:kern w:val="0"/>
                <w:sz w:val="30"/>
                <w:szCs w:val="30"/>
              </w:rPr>
            </w:pPr>
            <w:r w:rsidRPr="00AF0B71">
              <w:rPr>
                <w:rFonts w:hAnsi="標楷體" w:cs="新細明體" w:hint="eastAsia"/>
                <w:kern w:val="0"/>
                <w:sz w:val="30"/>
                <w:szCs w:val="30"/>
              </w:rPr>
              <w:t>桃園地方檢察署</w:t>
            </w:r>
          </w:p>
        </w:tc>
        <w:tc>
          <w:tcPr>
            <w:tcW w:w="1496"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3</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1</w:t>
            </w:r>
          </w:p>
        </w:tc>
        <w:tc>
          <w:tcPr>
            <w:tcW w:w="1403"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2</w:t>
            </w:r>
          </w:p>
        </w:tc>
        <w:tc>
          <w:tcPr>
            <w:tcW w:w="1701"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r>
      <w:tr w:rsidR="00AF0B71" w:rsidRPr="00AF0B71" w:rsidTr="00930012">
        <w:trPr>
          <w:trHeight w:val="330"/>
        </w:trPr>
        <w:tc>
          <w:tcPr>
            <w:tcW w:w="2663" w:type="dxa"/>
            <w:tcBorders>
              <w:top w:val="nil"/>
              <w:left w:val="single" w:sz="4" w:space="0" w:color="auto"/>
              <w:bottom w:val="single" w:sz="4" w:space="0" w:color="auto"/>
              <w:right w:val="single" w:sz="4" w:space="0" w:color="auto"/>
            </w:tcBorders>
            <w:shd w:val="clear" w:color="auto" w:fill="auto"/>
            <w:noWrap/>
            <w:vAlign w:val="center"/>
            <w:hideMark/>
          </w:tcPr>
          <w:p w:rsidR="005B783C" w:rsidRPr="00AF0B71" w:rsidRDefault="005B783C" w:rsidP="00930012">
            <w:pPr>
              <w:widowControl/>
              <w:rPr>
                <w:rFonts w:hAnsi="標楷體" w:cs="新細明體"/>
                <w:kern w:val="0"/>
                <w:sz w:val="30"/>
                <w:szCs w:val="30"/>
              </w:rPr>
            </w:pPr>
            <w:r w:rsidRPr="00AF0B71">
              <w:rPr>
                <w:rFonts w:hAnsi="標楷體" w:cs="新細明體" w:hint="eastAsia"/>
                <w:kern w:val="0"/>
                <w:sz w:val="30"/>
                <w:szCs w:val="30"/>
              </w:rPr>
              <w:lastRenderedPageBreak/>
              <w:t>新竹地方檢察署</w:t>
            </w:r>
          </w:p>
        </w:tc>
        <w:tc>
          <w:tcPr>
            <w:tcW w:w="1496"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3</w:t>
            </w:r>
          </w:p>
        </w:tc>
        <w:tc>
          <w:tcPr>
            <w:tcW w:w="1403"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1701"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r>
      <w:tr w:rsidR="00AF0B71" w:rsidRPr="00AF0B71" w:rsidTr="00930012">
        <w:trPr>
          <w:trHeight w:val="330"/>
        </w:trPr>
        <w:tc>
          <w:tcPr>
            <w:tcW w:w="2663" w:type="dxa"/>
            <w:tcBorders>
              <w:top w:val="nil"/>
              <w:left w:val="single" w:sz="4" w:space="0" w:color="auto"/>
              <w:bottom w:val="single" w:sz="4" w:space="0" w:color="auto"/>
              <w:right w:val="single" w:sz="4" w:space="0" w:color="auto"/>
            </w:tcBorders>
            <w:shd w:val="clear" w:color="auto" w:fill="auto"/>
            <w:noWrap/>
            <w:vAlign w:val="center"/>
            <w:hideMark/>
          </w:tcPr>
          <w:p w:rsidR="005B783C" w:rsidRPr="00AF0B71" w:rsidRDefault="005B783C" w:rsidP="00930012">
            <w:pPr>
              <w:widowControl/>
              <w:rPr>
                <w:rFonts w:hAnsi="標楷體" w:cs="新細明體"/>
                <w:kern w:val="0"/>
                <w:sz w:val="30"/>
                <w:szCs w:val="30"/>
              </w:rPr>
            </w:pPr>
            <w:r w:rsidRPr="00AF0B71">
              <w:rPr>
                <w:rFonts w:hAnsi="標楷體" w:cs="新細明體" w:hint="eastAsia"/>
                <w:kern w:val="0"/>
                <w:sz w:val="30"/>
                <w:szCs w:val="30"/>
              </w:rPr>
              <w:t>苗栗地方檢察署</w:t>
            </w:r>
          </w:p>
        </w:tc>
        <w:tc>
          <w:tcPr>
            <w:tcW w:w="1496"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2</w:t>
            </w:r>
          </w:p>
        </w:tc>
        <w:tc>
          <w:tcPr>
            <w:tcW w:w="1403"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1701"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r>
      <w:tr w:rsidR="00AF0B71" w:rsidRPr="00AF0B71" w:rsidTr="00930012">
        <w:trPr>
          <w:trHeight w:val="330"/>
        </w:trPr>
        <w:tc>
          <w:tcPr>
            <w:tcW w:w="2663" w:type="dxa"/>
            <w:tcBorders>
              <w:top w:val="nil"/>
              <w:left w:val="single" w:sz="4" w:space="0" w:color="auto"/>
              <w:bottom w:val="single" w:sz="4" w:space="0" w:color="auto"/>
              <w:right w:val="single" w:sz="4" w:space="0" w:color="auto"/>
            </w:tcBorders>
            <w:shd w:val="clear" w:color="auto" w:fill="auto"/>
            <w:noWrap/>
            <w:vAlign w:val="center"/>
            <w:hideMark/>
          </w:tcPr>
          <w:p w:rsidR="005B783C" w:rsidRPr="00AF0B71" w:rsidRDefault="005B783C" w:rsidP="00930012">
            <w:pPr>
              <w:widowControl/>
              <w:rPr>
                <w:rFonts w:hAnsi="標楷體" w:cs="新細明體"/>
                <w:kern w:val="0"/>
                <w:sz w:val="30"/>
                <w:szCs w:val="30"/>
              </w:rPr>
            </w:pPr>
            <w:proofErr w:type="gramStart"/>
            <w:r w:rsidRPr="00AF0B71">
              <w:rPr>
                <w:rFonts w:hAnsi="標楷體" w:cs="新細明體" w:hint="eastAsia"/>
                <w:kern w:val="0"/>
                <w:sz w:val="30"/>
                <w:szCs w:val="30"/>
              </w:rPr>
              <w:t>臺</w:t>
            </w:r>
            <w:proofErr w:type="gramEnd"/>
            <w:r w:rsidRPr="00AF0B71">
              <w:rPr>
                <w:rFonts w:hAnsi="標楷體" w:cs="新細明體" w:hint="eastAsia"/>
                <w:kern w:val="0"/>
                <w:sz w:val="30"/>
                <w:szCs w:val="30"/>
              </w:rPr>
              <w:t>中地方檢察署</w:t>
            </w:r>
          </w:p>
        </w:tc>
        <w:tc>
          <w:tcPr>
            <w:tcW w:w="1496"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1</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2</w:t>
            </w:r>
          </w:p>
        </w:tc>
        <w:tc>
          <w:tcPr>
            <w:tcW w:w="1403"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1701"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r>
      <w:tr w:rsidR="00AF0B71" w:rsidRPr="00AF0B71" w:rsidTr="00930012">
        <w:trPr>
          <w:trHeight w:val="330"/>
        </w:trPr>
        <w:tc>
          <w:tcPr>
            <w:tcW w:w="2663" w:type="dxa"/>
            <w:tcBorders>
              <w:top w:val="nil"/>
              <w:left w:val="single" w:sz="4" w:space="0" w:color="auto"/>
              <w:bottom w:val="single" w:sz="4" w:space="0" w:color="auto"/>
              <w:right w:val="single" w:sz="4" w:space="0" w:color="auto"/>
            </w:tcBorders>
            <w:shd w:val="clear" w:color="auto" w:fill="auto"/>
            <w:noWrap/>
            <w:vAlign w:val="center"/>
            <w:hideMark/>
          </w:tcPr>
          <w:p w:rsidR="005B783C" w:rsidRPr="00AF0B71" w:rsidRDefault="005B783C" w:rsidP="00930012">
            <w:pPr>
              <w:widowControl/>
              <w:rPr>
                <w:rFonts w:hAnsi="標楷體" w:cs="新細明體"/>
                <w:kern w:val="0"/>
                <w:sz w:val="30"/>
                <w:szCs w:val="30"/>
              </w:rPr>
            </w:pPr>
            <w:r w:rsidRPr="00AF0B71">
              <w:rPr>
                <w:rFonts w:hAnsi="標楷體" w:cs="新細明體" w:hint="eastAsia"/>
                <w:kern w:val="0"/>
                <w:sz w:val="30"/>
                <w:szCs w:val="30"/>
              </w:rPr>
              <w:t>彰化地方檢察署</w:t>
            </w:r>
          </w:p>
        </w:tc>
        <w:tc>
          <w:tcPr>
            <w:tcW w:w="1496"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1</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1</w:t>
            </w:r>
          </w:p>
        </w:tc>
        <w:tc>
          <w:tcPr>
            <w:tcW w:w="1403"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1701"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r>
      <w:tr w:rsidR="00AF0B71" w:rsidRPr="00AF0B71" w:rsidTr="00930012">
        <w:trPr>
          <w:trHeight w:val="330"/>
        </w:trPr>
        <w:tc>
          <w:tcPr>
            <w:tcW w:w="2663" w:type="dxa"/>
            <w:tcBorders>
              <w:top w:val="nil"/>
              <w:left w:val="single" w:sz="4" w:space="0" w:color="auto"/>
              <w:bottom w:val="single" w:sz="4" w:space="0" w:color="auto"/>
              <w:right w:val="single" w:sz="4" w:space="0" w:color="auto"/>
            </w:tcBorders>
            <w:shd w:val="clear" w:color="auto" w:fill="auto"/>
            <w:noWrap/>
            <w:vAlign w:val="center"/>
            <w:hideMark/>
          </w:tcPr>
          <w:p w:rsidR="005B783C" w:rsidRPr="00AF0B71" w:rsidRDefault="005B783C" w:rsidP="00930012">
            <w:pPr>
              <w:widowControl/>
              <w:rPr>
                <w:rFonts w:hAnsi="標楷體" w:cs="新細明體"/>
                <w:kern w:val="0"/>
                <w:sz w:val="30"/>
                <w:szCs w:val="30"/>
              </w:rPr>
            </w:pPr>
            <w:r w:rsidRPr="00AF0B71">
              <w:rPr>
                <w:rFonts w:hAnsi="標楷體" w:cs="新細明體" w:hint="eastAsia"/>
                <w:kern w:val="0"/>
                <w:sz w:val="30"/>
                <w:szCs w:val="30"/>
              </w:rPr>
              <w:t>南投地方檢察署</w:t>
            </w:r>
          </w:p>
        </w:tc>
        <w:tc>
          <w:tcPr>
            <w:tcW w:w="1496"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2</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1</w:t>
            </w:r>
          </w:p>
        </w:tc>
        <w:tc>
          <w:tcPr>
            <w:tcW w:w="1403"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1</w:t>
            </w:r>
          </w:p>
        </w:tc>
        <w:tc>
          <w:tcPr>
            <w:tcW w:w="1701"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r>
      <w:tr w:rsidR="00AF0B71" w:rsidRPr="00AF0B71" w:rsidTr="00930012">
        <w:trPr>
          <w:trHeight w:val="330"/>
        </w:trPr>
        <w:tc>
          <w:tcPr>
            <w:tcW w:w="2663" w:type="dxa"/>
            <w:tcBorders>
              <w:top w:val="nil"/>
              <w:left w:val="single" w:sz="4" w:space="0" w:color="auto"/>
              <w:bottom w:val="single" w:sz="4" w:space="0" w:color="auto"/>
              <w:right w:val="single" w:sz="4" w:space="0" w:color="auto"/>
            </w:tcBorders>
            <w:shd w:val="clear" w:color="auto" w:fill="auto"/>
            <w:noWrap/>
            <w:vAlign w:val="center"/>
            <w:hideMark/>
          </w:tcPr>
          <w:p w:rsidR="005B783C" w:rsidRPr="00AF0B71" w:rsidRDefault="005B783C" w:rsidP="00930012">
            <w:pPr>
              <w:widowControl/>
              <w:rPr>
                <w:rFonts w:hAnsi="標楷體" w:cs="新細明體"/>
                <w:kern w:val="0"/>
                <w:sz w:val="30"/>
                <w:szCs w:val="30"/>
              </w:rPr>
            </w:pPr>
            <w:r w:rsidRPr="00AF0B71">
              <w:rPr>
                <w:rFonts w:hAnsi="標楷體" w:cs="新細明體" w:hint="eastAsia"/>
                <w:kern w:val="0"/>
                <w:sz w:val="30"/>
                <w:szCs w:val="30"/>
              </w:rPr>
              <w:t>雲林地方檢察署</w:t>
            </w:r>
          </w:p>
        </w:tc>
        <w:tc>
          <w:tcPr>
            <w:tcW w:w="1496"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1</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1</w:t>
            </w:r>
          </w:p>
        </w:tc>
        <w:tc>
          <w:tcPr>
            <w:tcW w:w="1403"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1701"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r>
      <w:tr w:rsidR="00AF0B71" w:rsidRPr="00AF0B71" w:rsidTr="00930012">
        <w:trPr>
          <w:trHeight w:val="330"/>
        </w:trPr>
        <w:tc>
          <w:tcPr>
            <w:tcW w:w="2663" w:type="dxa"/>
            <w:tcBorders>
              <w:top w:val="nil"/>
              <w:left w:val="single" w:sz="4" w:space="0" w:color="auto"/>
              <w:bottom w:val="single" w:sz="4" w:space="0" w:color="auto"/>
              <w:right w:val="single" w:sz="4" w:space="0" w:color="auto"/>
            </w:tcBorders>
            <w:shd w:val="clear" w:color="auto" w:fill="auto"/>
            <w:noWrap/>
            <w:vAlign w:val="center"/>
            <w:hideMark/>
          </w:tcPr>
          <w:p w:rsidR="005B783C" w:rsidRPr="00AF0B71" w:rsidRDefault="005B783C" w:rsidP="00930012">
            <w:pPr>
              <w:widowControl/>
              <w:rPr>
                <w:rFonts w:hAnsi="標楷體" w:cs="新細明體"/>
                <w:kern w:val="0"/>
                <w:sz w:val="30"/>
                <w:szCs w:val="30"/>
              </w:rPr>
            </w:pPr>
            <w:r w:rsidRPr="00AF0B71">
              <w:rPr>
                <w:rFonts w:hAnsi="標楷體" w:cs="新細明體" w:hint="eastAsia"/>
                <w:kern w:val="0"/>
                <w:sz w:val="30"/>
                <w:szCs w:val="30"/>
              </w:rPr>
              <w:t>嘉義地方檢察署</w:t>
            </w:r>
          </w:p>
        </w:tc>
        <w:tc>
          <w:tcPr>
            <w:tcW w:w="1496"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1</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1403"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1701"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r>
      <w:tr w:rsidR="00AF0B71" w:rsidRPr="00AF0B71" w:rsidTr="00930012">
        <w:trPr>
          <w:trHeight w:val="330"/>
        </w:trPr>
        <w:tc>
          <w:tcPr>
            <w:tcW w:w="2663" w:type="dxa"/>
            <w:tcBorders>
              <w:top w:val="nil"/>
              <w:left w:val="single" w:sz="4" w:space="0" w:color="auto"/>
              <w:bottom w:val="single" w:sz="4" w:space="0" w:color="auto"/>
              <w:right w:val="single" w:sz="4" w:space="0" w:color="auto"/>
            </w:tcBorders>
            <w:shd w:val="clear" w:color="000000" w:fill="FFFFFF"/>
            <w:noWrap/>
            <w:vAlign w:val="center"/>
            <w:hideMark/>
          </w:tcPr>
          <w:p w:rsidR="005B783C" w:rsidRPr="00AF0B71" w:rsidRDefault="005B783C" w:rsidP="00930012">
            <w:pPr>
              <w:widowControl/>
              <w:rPr>
                <w:rFonts w:hAnsi="標楷體" w:cs="新細明體"/>
                <w:kern w:val="0"/>
                <w:sz w:val="30"/>
                <w:szCs w:val="30"/>
              </w:rPr>
            </w:pPr>
            <w:proofErr w:type="gramStart"/>
            <w:r w:rsidRPr="00AF0B71">
              <w:rPr>
                <w:rFonts w:hAnsi="標楷體" w:cs="新細明體" w:hint="eastAsia"/>
                <w:kern w:val="0"/>
                <w:sz w:val="30"/>
                <w:szCs w:val="30"/>
              </w:rPr>
              <w:t>臺</w:t>
            </w:r>
            <w:proofErr w:type="gramEnd"/>
            <w:r w:rsidRPr="00AF0B71">
              <w:rPr>
                <w:rFonts w:hAnsi="標楷體" w:cs="新細明體" w:hint="eastAsia"/>
                <w:kern w:val="0"/>
                <w:sz w:val="30"/>
                <w:szCs w:val="30"/>
              </w:rPr>
              <w:t>南地方檢察署</w:t>
            </w:r>
          </w:p>
        </w:tc>
        <w:tc>
          <w:tcPr>
            <w:tcW w:w="1496" w:type="dxa"/>
            <w:tcBorders>
              <w:top w:val="nil"/>
              <w:left w:val="nil"/>
              <w:bottom w:val="single" w:sz="4" w:space="0" w:color="auto"/>
              <w:right w:val="single" w:sz="4" w:space="0" w:color="auto"/>
            </w:tcBorders>
            <w:shd w:val="clear" w:color="000000" w:fill="FFFFFF"/>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912" w:type="dxa"/>
            <w:tcBorders>
              <w:top w:val="nil"/>
              <w:left w:val="nil"/>
              <w:bottom w:val="single" w:sz="4" w:space="0" w:color="auto"/>
              <w:right w:val="single" w:sz="4" w:space="0" w:color="auto"/>
            </w:tcBorders>
            <w:shd w:val="clear" w:color="000000" w:fill="FFFFFF"/>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2</w:t>
            </w:r>
          </w:p>
        </w:tc>
        <w:tc>
          <w:tcPr>
            <w:tcW w:w="912" w:type="dxa"/>
            <w:tcBorders>
              <w:top w:val="nil"/>
              <w:left w:val="nil"/>
              <w:bottom w:val="single" w:sz="4" w:space="0" w:color="auto"/>
              <w:right w:val="single" w:sz="4" w:space="0" w:color="auto"/>
            </w:tcBorders>
            <w:shd w:val="clear" w:color="000000" w:fill="FFFFFF"/>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2</w:t>
            </w:r>
          </w:p>
        </w:tc>
        <w:tc>
          <w:tcPr>
            <w:tcW w:w="1403"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1701"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r>
      <w:tr w:rsidR="00AF0B71" w:rsidRPr="00AF0B71" w:rsidTr="00930012">
        <w:trPr>
          <w:trHeight w:val="330"/>
        </w:trPr>
        <w:tc>
          <w:tcPr>
            <w:tcW w:w="2663" w:type="dxa"/>
            <w:tcBorders>
              <w:top w:val="nil"/>
              <w:left w:val="single" w:sz="4" w:space="0" w:color="auto"/>
              <w:bottom w:val="single" w:sz="4" w:space="0" w:color="auto"/>
              <w:right w:val="single" w:sz="4" w:space="0" w:color="auto"/>
            </w:tcBorders>
            <w:shd w:val="clear" w:color="auto" w:fill="auto"/>
            <w:noWrap/>
            <w:vAlign w:val="center"/>
            <w:hideMark/>
          </w:tcPr>
          <w:p w:rsidR="005B783C" w:rsidRPr="00AF0B71" w:rsidRDefault="005B783C" w:rsidP="00930012">
            <w:pPr>
              <w:widowControl/>
              <w:rPr>
                <w:rFonts w:hAnsi="標楷體" w:cs="新細明體"/>
                <w:kern w:val="0"/>
                <w:sz w:val="30"/>
                <w:szCs w:val="30"/>
              </w:rPr>
            </w:pPr>
            <w:r w:rsidRPr="00AF0B71">
              <w:rPr>
                <w:rFonts w:hAnsi="標楷體" w:cs="新細明體" w:hint="eastAsia"/>
                <w:kern w:val="0"/>
                <w:sz w:val="30"/>
                <w:szCs w:val="30"/>
              </w:rPr>
              <w:t>高雄地方檢察署</w:t>
            </w:r>
          </w:p>
        </w:tc>
        <w:tc>
          <w:tcPr>
            <w:tcW w:w="1496"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3</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1403"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2</w:t>
            </w:r>
          </w:p>
        </w:tc>
        <w:tc>
          <w:tcPr>
            <w:tcW w:w="1701"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r>
      <w:tr w:rsidR="00AF0B71" w:rsidRPr="00AF0B71" w:rsidTr="00930012">
        <w:trPr>
          <w:trHeight w:val="375"/>
        </w:trPr>
        <w:tc>
          <w:tcPr>
            <w:tcW w:w="2663" w:type="dxa"/>
            <w:tcBorders>
              <w:top w:val="nil"/>
              <w:left w:val="single" w:sz="4" w:space="0" w:color="auto"/>
              <w:bottom w:val="single" w:sz="4" w:space="0" w:color="auto"/>
              <w:right w:val="single" w:sz="4" w:space="0" w:color="auto"/>
            </w:tcBorders>
            <w:shd w:val="clear" w:color="auto" w:fill="auto"/>
            <w:noWrap/>
            <w:vAlign w:val="center"/>
            <w:hideMark/>
          </w:tcPr>
          <w:p w:rsidR="005B783C" w:rsidRPr="00AF0B71" w:rsidRDefault="005B783C" w:rsidP="00930012">
            <w:pPr>
              <w:widowControl/>
              <w:rPr>
                <w:rFonts w:hAnsi="標楷體" w:cs="新細明體"/>
                <w:kern w:val="0"/>
                <w:sz w:val="30"/>
                <w:szCs w:val="30"/>
              </w:rPr>
            </w:pPr>
            <w:r w:rsidRPr="00AF0B71">
              <w:rPr>
                <w:rFonts w:hAnsi="標楷體" w:cs="新細明體" w:hint="eastAsia"/>
                <w:kern w:val="0"/>
                <w:sz w:val="30"/>
                <w:szCs w:val="30"/>
              </w:rPr>
              <w:t>橋頭地方檢察署</w:t>
            </w:r>
          </w:p>
        </w:tc>
        <w:tc>
          <w:tcPr>
            <w:tcW w:w="1496" w:type="dxa"/>
            <w:tcBorders>
              <w:top w:val="nil"/>
              <w:left w:val="nil"/>
              <w:bottom w:val="single" w:sz="4" w:space="0" w:color="auto"/>
              <w:right w:val="single" w:sz="4" w:space="0" w:color="auto"/>
            </w:tcBorders>
            <w:shd w:val="clear" w:color="000000" w:fill="FFFFFF"/>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912" w:type="dxa"/>
            <w:tcBorders>
              <w:top w:val="nil"/>
              <w:left w:val="nil"/>
              <w:bottom w:val="single" w:sz="4" w:space="0" w:color="auto"/>
              <w:right w:val="single" w:sz="4" w:space="0" w:color="auto"/>
            </w:tcBorders>
            <w:shd w:val="clear" w:color="000000" w:fill="FFFFFF"/>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1</w:t>
            </w:r>
          </w:p>
        </w:tc>
        <w:tc>
          <w:tcPr>
            <w:tcW w:w="912" w:type="dxa"/>
            <w:tcBorders>
              <w:top w:val="nil"/>
              <w:left w:val="nil"/>
              <w:bottom w:val="single" w:sz="4" w:space="0" w:color="auto"/>
              <w:right w:val="single" w:sz="4" w:space="0" w:color="auto"/>
            </w:tcBorders>
            <w:shd w:val="clear" w:color="000000" w:fill="FFFFFF"/>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1</w:t>
            </w:r>
          </w:p>
        </w:tc>
        <w:tc>
          <w:tcPr>
            <w:tcW w:w="1403"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1701"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r>
      <w:tr w:rsidR="00AF0B71" w:rsidRPr="00AF0B71" w:rsidTr="00930012">
        <w:trPr>
          <w:trHeight w:val="330"/>
        </w:trPr>
        <w:tc>
          <w:tcPr>
            <w:tcW w:w="2663" w:type="dxa"/>
            <w:tcBorders>
              <w:top w:val="nil"/>
              <w:left w:val="single" w:sz="4" w:space="0" w:color="auto"/>
              <w:bottom w:val="single" w:sz="4" w:space="0" w:color="auto"/>
              <w:right w:val="single" w:sz="4" w:space="0" w:color="auto"/>
            </w:tcBorders>
            <w:shd w:val="clear" w:color="auto" w:fill="auto"/>
            <w:noWrap/>
            <w:vAlign w:val="center"/>
            <w:hideMark/>
          </w:tcPr>
          <w:p w:rsidR="005B783C" w:rsidRPr="00AF0B71" w:rsidRDefault="005B783C" w:rsidP="00930012">
            <w:pPr>
              <w:widowControl/>
              <w:rPr>
                <w:rFonts w:hAnsi="標楷體" w:cs="新細明體"/>
                <w:kern w:val="0"/>
                <w:sz w:val="30"/>
                <w:szCs w:val="30"/>
              </w:rPr>
            </w:pPr>
            <w:r w:rsidRPr="00AF0B71">
              <w:rPr>
                <w:rFonts w:hAnsi="標楷體" w:cs="新細明體" w:hint="eastAsia"/>
                <w:kern w:val="0"/>
                <w:sz w:val="30"/>
                <w:szCs w:val="30"/>
              </w:rPr>
              <w:t>屏東地方檢察署</w:t>
            </w:r>
          </w:p>
        </w:tc>
        <w:tc>
          <w:tcPr>
            <w:tcW w:w="1496"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1</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1</w:t>
            </w:r>
          </w:p>
        </w:tc>
        <w:tc>
          <w:tcPr>
            <w:tcW w:w="1403"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1701"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1</w:t>
            </w:r>
          </w:p>
        </w:tc>
      </w:tr>
      <w:tr w:rsidR="00AF0B71" w:rsidRPr="00AF0B71" w:rsidTr="00930012">
        <w:trPr>
          <w:trHeight w:val="330"/>
        </w:trPr>
        <w:tc>
          <w:tcPr>
            <w:tcW w:w="2663" w:type="dxa"/>
            <w:tcBorders>
              <w:top w:val="nil"/>
              <w:left w:val="single" w:sz="4" w:space="0" w:color="auto"/>
              <w:bottom w:val="single" w:sz="4" w:space="0" w:color="auto"/>
              <w:right w:val="single" w:sz="4" w:space="0" w:color="auto"/>
            </w:tcBorders>
            <w:shd w:val="clear" w:color="auto" w:fill="auto"/>
            <w:noWrap/>
            <w:vAlign w:val="center"/>
            <w:hideMark/>
          </w:tcPr>
          <w:p w:rsidR="005B783C" w:rsidRPr="00AF0B71" w:rsidRDefault="005B783C" w:rsidP="00930012">
            <w:pPr>
              <w:widowControl/>
              <w:rPr>
                <w:rFonts w:hAnsi="標楷體" w:cs="新細明體"/>
                <w:kern w:val="0"/>
                <w:sz w:val="30"/>
                <w:szCs w:val="30"/>
              </w:rPr>
            </w:pPr>
            <w:proofErr w:type="gramStart"/>
            <w:r w:rsidRPr="00AF0B71">
              <w:rPr>
                <w:rFonts w:hAnsi="標楷體" w:cs="新細明體" w:hint="eastAsia"/>
                <w:kern w:val="0"/>
                <w:sz w:val="30"/>
                <w:szCs w:val="30"/>
              </w:rPr>
              <w:t>臺</w:t>
            </w:r>
            <w:proofErr w:type="gramEnd"/>
            <w:r w:rsidRPr="00AF0B71">
              <w:rPr>
                <w:rFonts w:hAnsi="標楷體" w:cs="新細明體" w:hint="eastAsia"/>
                <w:kern w:val="0"/>
                <w:sz w:val="30"/>
                <w:szCs w:val="30"/>
              </w:rPr>
              <w:t>東地方檢察署</w:t>
            </w:r>
          </w:p>
        </w:tc>
        <w:tc>
          <w:tcPr>
            <w:tcW w:w="1496"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1</w:t>
            </w:r>
          </w:p>
        </w:tc>
        <w:tc>
          <w:tcPr>
            <w:tcW w:w="1403"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1701"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r>
      <w:tr w:rsidR="00AF0B71" w:rsidRPr="00AF0B71" w:rsidTr="00930012">
        <w:trPr>
          <w:trHeight w:val="330"/>
        </w:trPr>
        <w:tc>
          <w:tcPr>
            <w:tcW w:w="2663" w:type="dxa"/>
            <w:tcBorders>
              <w:top w:val="nil"/>
              <w:left w:val="single" w:sz="4" w:space="0" w:color="auto"/>
              <w:bottom w:val="single" w:sz="4" w:space="0" w:color="auto"/>
              <w:right w:val="single" w:sz="4" w:space="0" w:color="auto"/>
            </w:tcBorders>
            <w:shd w:val="clear" w:color="auto" w:fill="auto"/>
            <w:noWrap/>
            <w:vAlign w:val="center"/>
            <w:hideMark/>
          </w:tcPr>
          <w:p w:rsidR="005B783C" w:rsidRPr="00AF0B71" w:rsidRDefault="005B783C" w:rsidP="00930012">
            <w:pPr>
              <w:widowControl/>
              <w:rPr>
                <w:rFonts w:hAnsi="標楷體" w:cs="新細明體"/>
                <w:kern w:val="0"/>
                <w:sz w:val="30"/>
                <w:szCs w:val="30"/>
              </w:rPr>
            </w:pPr>
            <w:r w:rsidRPr="00AF0B71">
              <w:rPr>
                <w:rFonts w:hAnsi="標楷體" w:cs="新細明體" w:hint="eastAsia"/>
                <w:kern w:val="0"/>
                <w:sz w:val="30"/>
                <w:szCs w:val="30"/>
              </w:rPr>
              <w:t>花蓮地方檢察署</w:t>
            </w:r>
          </w:p>
        </w:tc>
        <w:tc>
          <w:tcPr>
            <w:tcW w:w="1496"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2</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1403"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1701"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r>
      <w:tr w:rsidR="00AF0B71" w:rsidRPr="00AF0B71" w:rsidTr="00930012">
        <w:trPr>
          <w:trHeight w:val="330"/>
        </w:trPr>
        <w:tc>
          <w:tcPr>
            <w:tcW w:w="2663" w:type="dxa"/>
            <w:tcBorders>
              <w:top w:val="nil"/>
              <w:left w:val="single" w:sz="4" w:space="0" w:color="auto"/>
              <w:bottom w:val="single" w:sz="4" w:space="0" w:color="auto"/>
              <w:right w:val="single" w:sz="4" w:space="0" w:color="auto"/>
            </w:tcBorders>
            <w:shd w:val="clear" w:color="auto" w:fill="auto"/>
            <w:noWrap/>
            <w:vAlign w:val="center"/>
            <w:hideMark/>
          </w:tcPr>
          <w:p w:rsidR="005B783C" w:rsidRPr="00AF0B71" w:rsidRDefault="005B783C" w:rsidP="00930012">
            <w:pPr>
              <w:widowControl/>
              <w:rPr>
                <w:rFonts w:hAnsi="標楷體" w:cs="新細明體"/>
                <w:kern w:val="0"/>
                <w:sz w:val="30"/>
                <w:szCs w:val="30"/>
              </w:rPr>
            </w:pPr>
            <w:r w:rsidRPr="00AF0B71">
              <w:rPr>
                <w:rFonts w:hAnsi="標楷體" w:cs="新細明體" w:hint="eastAsia"/>
                <w:kern w:val="0"/>
                <w:sz w:val="30"/>
                <w:szCs w:val="30"/>
              </w:rPr>
              <w:t>宜蘭地方檢察署</w:t>
            </w:r>
          </w:p>
        </w:tc>
        <w:tc>
          <w:tcPr>
            <w:tcW w:w="1496"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1</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1</w:t>
            </w:r>
          </w:p>
        </w:tc>
        <w:tc>
          <w:tcPr>
            <w:tcW w:w="1403"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1701"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r>
      <w:tr w:rsidR="00AF0B71" w:rsidRPr="00AF0B71" w:rsidTr="00930012">
        <w:trPr>
          <w:trHeight w:val="330"/>
        </w:trPr>
        <w:tc>
          <w:tcPr>
            <w:tcW w:w="2663" w:type="dxa"/>
            <w:tcBorders>
              <w:top w:val="nil"/>
              <w:left w:val="single" w:sz="4" w:space="0" w:color="auto"/>
              <w:bottom w:val="single" w:sz="4" w:space="0" w:color="auto"/>
              <w:right w:val="single" w:sz="4" w:space="0" w:color="auto"/>
            </w:tcBorders>
            <w:shd w:val="clear" w:color="auto" w:fill="auto"/>
            <w:noWrap/>
            <w:vAlign w:val="center"/>
            <w:hideMark/>
          </w:tcPr>
          <w:p w:rsidR="005B783C" w:rsidRPr="00AF0B71" w:rsidRDefault="005B783C" w:rsidP="00930012">
            <w:pPr>
              <w:widowControl/>
              <w:rPr>
                <w:rFonts w:hAnsi="標楷體" w:cs="新細明體"/>
                <w:kern w:val="0"/>
                <w:sz w:val="30"/>
                <w:szCs w:val="30"/>
              </w:rPr>
            </w:pPr>
            <w:r w:rsidRPr="00AF0B71">
              <w:rPr>
                <w:rFonts w:hAnsi="標楷體" w:cs="新細明體" w:hint="eastAsia"/>
                <w:kern w:val="0"/>
                <w:sz w:val="30"/>
                <w:szCs w:val="30"/>
              </w:rPr>
              <w:t>基隆地方檢察署</w:t>
            </w:r>
          </w:p>
        </w:tc>
        <w:tc>
          <w:tcPr>
            <w:tcW w:w="1496"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2</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1403"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1701"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r>
      <w:tr w:rsidR="00AF0B71" w:rsidRPr="00AF0B71" w:rsidTr="00930012">
        <w:trPr>
          <w:trHeight w:val="330"/>
        </w:trPr>
        <w:tc>
          <w:tcPr>
            <w:tcW w:w="2663" w:type="dxa"/>
            <w:tcBorders>
              <w:top w:val="nil"/>
              <w:left w:val="single" w:sz="4" w:space="0" w:color="auto"/>
              <w:bottom w:val="single" w:sz="4" w:space="0" w:color="auto"/>
              <w:right w:val="single" w:sz="4" w:space="0" w:color="auto"/>
            </w:tcBorders>
            <w:shd w:val="clear" w:color="auto" w:fill="auto"/>
            <w:noWrap/>
            <w:vAlign w:val="center"/>
            <w:hideMark/>
          </w:tcPr>
          <w:p w:rsidR="005B783C" w:rsidRPr="00AF0B71" w:rsidRDefault="005B783C" w:rsidP="00930012">
            <w:pPr>
              <w:widowControl/>
              <w:rPr>
                <w:rFonts w:hAnsi="標楷體" w:cs="新細明體"/>
                <w:kern w:val="0"/>
                <w:sz w:val="30"/>
                <w:szCs w:val="30"/>
              </w:rPr>
            </w:pPr>
            <w:r w:rsidRPr="00AF0B71">
              <w:rPr>
                <w:rFonts w:hAnsi="標楷體" w:cs="新細明體" w:hint="eastAsia"/>
                <w:kern w:val="0"/>
                <w:sz w:val="30"/>
                <w:szCs w:val="30"/>
              </w:rPr>
              <w:t>澎湖地方檢察署</w:t>
            </w:r>
          </w:p>
        </w:tc>
        <w:tc>
          <w:tcPr>
            <w:tcW w:w="1496"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1</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1403"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1701"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r>
      <w:tr w:rsidR="00AF0B71" w:rsidRPr="00AF0B71" w:rsidTr="00930012">
        <w:trPr>
          <w:trHeight w:val="330"/>
        </w:trPr>
        <w:tc>
          <w:tcPr>
            <w:tcW w:w="2663" w:type="dxa"/>
            <w:tcBorders>
              <w:top w:val="nil"/>
              <w:left w:val="single" w:sz="4" w:space="0" w:color="auto"/>
              <w:bottom w:val="single" w:sz="4" w:space="0" w:color="auto"/>
              <w:right w:val="single" w:sz="4" w:space="0" w:color="auto"/>
            </w:tcBorders>
            <w:shd w:val="clear" w:color="auto" w:fill="auto"/>
            <w:noWrap/>
            <w:vAlign w:val="bottom"/>
            <w:hideMark/>
          </w:tcPr>
          <w:p w:rsidR="005B783C" w:rsidRPr="00AF0B71" w:rsidRDefault="005B783C" w:rsidP="00930012">
            <w:pPr>
              <w:widowControl/>
              <w:rPr>
                <w:rFonts w:hAnsi="標楷體" w:cs="新細明體"/>
                <w:kern w:val="0"/>
                <w:sz w:val="30"/>
                <w:szCs w:val="30"/>
              </w:rPr>
            </w:pPr>
            <w:r w:rsidRPr="00AF0B71">
              <w:rPr>
                <w:rFonts w:hAnsi="標楷體" w:cs="新細明體" w:hint="eastAsia"/>
                <w:kern w:val="0"/>
                <w:sz w:val="30"/>
                <w:szCs w:val="30"/>
              </w:rPr>
              <w:t>合計</w:t>
            </w:r>
          </w:p>
        </w:tc>
        <w:tc>
          <w:tcPr>
            <w:tcW w:w="1496"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0</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28</w:t>
            </w:r>
          </w:p>
        </w:tc>
        <w:tc>
          <w:tcPr>
            <w:tcW w:w="912"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22</w:t>
            </w:r>
          </w:p>
        </w:tc>
        <w:tc>
          <w:tcPr>
            <w:tcW w:w="1403"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8</w:t>
            </w:r>
          </w:p>
        </w:tc>
        <w:tc>
          <w:tcPr>
            <w:tcW w:w="1701" w:type="dxa"/>
            <w:tcBorders>
              <w:top w:val="nil"/>
              <w:left w:val="nil"/>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eastAsia="新細明體"/>
                <w:kern w:val="0"/>
                <w:sz w:val="30"/>
                <w:szCs w:val="30"/>
              </w:rPr>
            </w:pPr>
            <w:r w:rsidRPr="00AF0B71">
              <w:rPr>
                <w:rFonts w:eastAsia="新細明體"/>
                <w:kern w:val="0"/>
                <w:sz w:val="30"/>
                <w:szCs w:val="30"/>
              </w:rPr>
              <w:t>1</w:t>
            </w:r>
          </w:p>
        </w:tc>
      </w:tr>
    </w:tbl>
    <w:p w:rsidR="005B783C" w:rsidRPr="00AF0B71" w:rsidRDefault="005B783C" w:rsidP="005B783C">
      <w:pPr>
        <w:pStyle w:val="3"/>
        <w:numPr>
          <w:ilvl w:val="0"/>
          <w:numId w:val="0"/>
        </w:numPr>
        <w:ind w:left="696"/>
        <w:jc w:val="right"/>
        <w:rPr>
          <w:sz w:val="24"/>
          <w:szCs w:val="24"/>
        </w:rPr>
      </w:pPr>
      <w:bookmarkStart w:id="72" w:name="_Toc20841759"/>
      <w:r w:rsidRPr="00AF0B71">
        <w:rPr>
          <w:rFonts w:hint="eastAsia"/>
          <w:sz w:val="24"/>
          <w:szCs w:val="24"/>
        </w:rPr>
        <w:t>資料來源：法務部</w:t>
      </w:r>
      <w:bookmarkEnd w:id="72"/>
    </w:p>
    <w:p w:rsidR="005B783C" w:rsidRPr="00AF0B71" w:rsidRDefault="00B73128" w:rsidP="005B783C">
      <w:pPr>
        <w:pStyle w:val="3"/>
        <w:kinsoku/>
        <w:overflowPunct w:val="0"/>
        <w:autoSpaceDE w:val="0"/>
        <w:autoSpaceDN w:val="0"/>
        <w:ind w:left="1361" w:hanging="681"/>
        <w:rPr>
          <w:b/>
        </w:rPr>
      </w:pPr>
      <w:bookmarkStart w:id="73" w:name="_Toc20841760"/>
      <w:r w:rsidRPr="00AF0B71">
        <w:rPr>
          <w:rFonts w:hint="eastAsia"/>
          <w:b/>
        </w:rPr>
        <w:t>法醫師法原預定以12年時間以新制法醫師取代檢驗員，逐步充實第一線法醫的鑑定能量，作為未來發展專家證人的基礎。但</w:t>
      </w:r>
      <w:r w:rsidR="005B783C" w:rsidRPr="00AF0B71">
        <w:rPr>
          <w:rFonts w:hint="eastAsia"/>
          <w:b/>
        </w:rPr>
        <w:t>法務部於104年以檢驗員檢驗屍體無窒礙之處及保障其等工作權為由，提案廢除有關檢驗員自106年起不得再執行檢驗屍體業務該規定，繼續留用檢驗員，</w:t>
      </w:r>
      <w:proofErr w:type="gramStart"/>
      <w:r w:rsidR="005B783C" w:rsidRPr="00AF0B71">
        <w:rPr>
          <w:rFonts w:hint="eastAsia"/>
          <w:b/>
        </w:rPr>
        <w:t>致迄10</w:t>
      </w:r>
      <w:r w:rsidR="001F3BA6" w:rsidRPr="00AF0B71">
        <w:rPr>
          <w:rFonts w:hint="eastAsia"/>
          <w:b/>
        </w:rPr>
        <w:t>8</w:t>
      </w:r>
      <w:r w:rsidR="005B783C" w:rsidRPr="00AF0B71">
        <w:rPr>
          <w:rFonts w:hint="eastAsia"/>
          <w:b/>
        </w:rPr>
        <w:t>年</w:t>
      </w:r>
      <w:r w:rsidR="001F3BA6" w:rsidRPr="00AF0B71">
        <w:rPr>
          <w:rFonts w:hint="eastAsia"/>
          <w:b/>
        </w:rPr>
        <w:t>10月</w:t>
      </w:r>
      <w:r w:rsidR="005B783C" w:rsidRPr="00AF0B71">
        <w:rPr>
          <w:rFonts w:hint="eastAsia"/>
          <w:b/>
        </w:rPr>
        <w:t>止</w:t>
      </w:r>
      <w:proofErr w:type="gramEnd"/>
      <w:r w:rsidR="005B783C" w:rsidRPr="00AF0B71">
        <w:rPr>
          <w:rFonts w:hint="eastAsia"/>
          <w:b/>
        </w:rPr>
        <w:t>經過完整法醫養成教育並通過專技法醫師考試及格之法醫人才，已有1</w:t>
      </w:r>
      <w:r w:rsidR="001F3BA6" w:rsidRPr="00AF0B71">
        <w:rPr>
          <w:rFonts w:hint="eastAsia"/>
          <w:b/>
        </w:rPr>
        <w:t>9</w:t>
      </w:r>
      <w:r w:rsidR="005B783C" w:rsidRPr="00AF0B71">
        <w:rPr>
          <w:rFonts w:hint="eastAsia"/>
          <w:b/>
        </w:rPr>
        <w:t>人失業，破壞法醫師教、考、訓、用制度的完整性，且浪費國家人才及培育資源。</w:t>
      </w:r>
      <w:bookmarkEnd w:id="73"/>
    </w:p>
    <w:p w:rsidR="005B783C" w:rsidRPr="00AF0B71" w:rsidRDefault="005B783C" w:rsidP="005B783C">
      <w:pPr>
        <w:pStyle w:val="33"/>
        <w:ind w:left="1361" w:firstLine="680"/>
      </w:pPr>
      <w:r w:rsidRPr="00AF0B71">
        <w:rPr>
          <w:rFonts w:hint="eastAsia"/>
        </w:rPr>
        <w:t>法醫師法第9條原規定：「依刑事訴訟法規定所為之檢驗或解剖屍體，非法醫師或受託執行之執業法醫師，不得為之。」第49條原規定自95年施行屆滿12年起（即107年12月28日），檢驗員不得執行檢驗屍體業務之落日條款，以配合同法第</w:t>
      </w:r>
      <w:r w:rsidRPr="00AF0B71">
        <w:rPr>
          <w:rFonts w:hint="eastAsia"/>
        </w:rPr>
        <w:lastRenderedPageBreak/>
        <w:t>9條有關檢驗或解剖屍體</w:t>
      </w:r>
      <w:proofErr w:type="gramStart"/>
      <w:r w:rsidRPr="00AF0B71">
        <w:rPr>
          <w:rFonts w:hint="eastAsia"/>
        </w:rPr>
        <w:t>應專由法</w:t>
      </w:r>
      <w:proofErr w:type="gramEnd"/>
      <w:r w:rsidRPr="00AF0B71">
        <w:rPr>
          <w:rFonts w:hint="eastAsia"/>
        </w:rPr>
        <w:t>醫師行之的整體制度。</w:t>
      </w:r>
      <w:proofErr w:type="gramStart"/>
      <w:r w:rsidRPr="00AF0B71">
        <w:rPr>
          <w:rFonts w:hint="eastAsia"/>
        </w:rPr>
        <w:t>惟</w:t>
      </w:r>
      <w:proofErr w:type="gramEnd"/>
      <w:r w:rsidRPr="00AF0B71">
        <w:rPr>
          <w:rFonts w:hint="eastAsia"/>
        </w:rPr>
        <w:t>法務部政策反覆，於101年11月間成立「法醫師法研究修正小組」決議刪除檢驗員落日條款，以「實務依刑事訴訟法第216條第2項規定由檢驗員檢驗屍體，並無窒礙難行之處，且為保障檢驗員之工作權」為由，向立法院提案刪除法醫師法第49條規定，及修正該法第9條，規定檢驗屍體，由法醫師、檢驗員為之。該修正條文於104年12月23日經立法院審議通過，各檢察機關據以繼續留用檢驗員。</w:t>
      </w:r>
    </w:p>
    <w:p w:rsidR="005B783C" w:rsidRPr="00AF0B71" w:rsidRDefault="005B783C" w:rsidP="005B783C">
      <w:pPr>
        <w:pStyle w:val="21"/>
        <w:ind w:leftChars="400" w:left="1361" w:firstLine="680"/>
      </w:pPr>
      <w:r w:rsidRPr="00AF0B71">
        <w:rPr>
          <w:rFonts w:hint="eastAsia"/>
        </w:rPr>
        <w:t>法務部對此表示：法醫師</w:t>
      </w:r>
      <w:proofErr w:type="gramStart"/>
      <w:r w:rsidRPr="00AF0B71">
        <w:rPr>
          <w:rFonts w:hint="eastAsia"/>
        </w:rPr>
        <w:t>係屬專技</w:t>
      </w:r>
      <w:proofErr w:type="gramEnd"/>
      <w:r w:rsidRPr="00AF0B71">
        <w:rPr>
          <w:rFonts w:hint="eastAsia"/>
        </w:rPr>
        <w:t>人員，專技人員考試及格者僅取得專技人員資格，與公務人員考試及後取得公務人員任用資格，政府應</w:t>
      </w:r>
      <w:proofErr w:type="gramStart"/>
      <w:r w:rsidRPr="00AF0B71">
        <w:rPr>
          <w:rFonts w:hint="eastAsia"/>
        </w:rPr>
        <w:t>保障其服公職</w:t>
      </w:r>
      <w:proofErr w:type="gramEnd"/>
      <w:r w:rsidRPr="00AF0B71">
        <w:rPr>
          <w:rFonts w:hint="eastAsia"/>
        </w:rPr>
        <w:t>之義務尚有不同。並認為學士後法醫學系之招生策略是否有調整必要，事涉教育部執掌等語。</w:t>
      </w:r>
    </w:p>
    <w:p w:rsidR="005B783C" w:rsidRPr="00AF0B71" w:rsidRDefault="005B783C" w:rsidP="005B783C">
      <w:pPr>
        <w:pStyle w:val="33"/>
        <w:ind w:left="1361" w:firstLine="680"/>
      </w:pPr>
      <w:r w:rsidRPr="00AF0B71">
        <w:rPr>
          <w:rFonts w:hint="eastAsia"/>
        </w:rPr>
        <w:t>經查，本院於101年調查有關「法醫師法施行後，法務部涉有行政怠惰等情」乙案，調查意見即指出：「法務部為解決法醫師法第48、49條時限問題，所</w:t>
      </w:r>
      <w:proofErr w:type="gramStart"/>
      <w:r w:rsidRPr="00AF0B71">
        <w:rPr>
          <w:rFonts w:hint="eastAsia"/>
        </w:rPr>
        <w:t>研</w:t>
      </w:r>
      <w:proofErr w:type="gramEnd"/>
      <w:r w:rsidRPr="00AF0B71">
        <w:rPr>
          <w:rFonts w:hint="eastAsia"/>
        </w:rPr>
        <w:t>擬之相關修法作為，已足使該法立法美意淪為落空，甚至架空該法，使多年來之改革努力重回原點，恐非妥適。」於101年9月12日經本院司法及獄政、財政及經濟委員會第4屆第33次聯席會議審查通過，決議函請法務部檢討。</w:t>
      </w:r>
      <w:proofErr w:type="gramStart"/>
      <w:r w:rsidRPr="00AF0B71">
        <w:rPr>
          <w:rFonts w:hint="eastAsia"/>
        </w:rPr>
        <w:t>惟</w:t>
      </w:r>
      <w:proofErr w:type="gramEnd"/>
      <w:r w:rsidRPr="00AF0B71">
        <w:rPr>
          <w:rFonts w:hint="eastAsia"/>
        </w:rPr>
        <w:t>法務部仍堅持己見，執意推動修法。本院審酌認為，法醫師法</w:t>
      </w:r>
      <w:proofErr w:type="gramStart"/>
      <w:r w:rsidRPr="00AF0B71">
        <w:rPr>
          <w:rFonts w:hint="eastAsia"/>
        </w:rPr>
        <w:t>鑑</w:t>
      </w:r>
      <w:proofErr w:type="gramEnd"/>
      <w:r w:rsidRPr="00AF0B71">
        <w:rPr>
          <w:rFonts w:hint="eastAsia"/>
        </w:rPr>
        <w:t>於舊制檢驗員之法醫學養及病理知識仍有待提昇，為落實案件初始之檢驗屍體工作，故規劃完整的法醫學教育，作為應考法醫師考試之資格要件，以因應未來的世代交替，同時作為法醫專業訓練之基礎。且法醫法施行之初，法務部為鼓勵現職檢驗員報考學士後法醫學研究所，提供2年帶職</w:t>
      </w:r>
      <w:r w:rsidRPr="00AF0B71">
        <w:rPr>
          <w:rFonts w:hint="eastAsia"/>
        </w:rPr>
        <w:lastRenderedPageBreak/>
        <w:t>帶薪進修之優惠措施</w:t>
      </w:r>
      <w:r w:rsidR="00917C25" w:rsidRPr="00AF0B71">
        <w:rPr>
          <w:rFonts w:hint="eastAsia"/>
        </w:rPr>
        <w:t>。</w:t>
      </w:r>
      <w:r w:rsidRPr="00AF0B71">
        <w:rPr>
          <w:rFonts w:hint="eastAsia"/>
        </w:rPr>
        <w:t>但法務部政策反覆，迄10</w:t>
      </w:r>
      <w:r w:rsidR="001F3BA6" w:rsidRPr="00AF0B71">
        <w:rPr>
          <w:rFonts w:hint="eastAsia"/>
        </w:rPr>
        <w:t>8</w:t>
      </w:r>
      <w:r w:rsidRPr="00AF0B71">
        <w:rPr>
          <w:rFonts w:hint="eastAsia"/>
        </w:rPr>
        <w:t>年</w:t>
      </w:r>
      <w:r w:rsidR="001F3BA6" w:rsidRPr="00AF0B71">
        <w:rPr>
          <w:rFonts w:hint="eastAsia"/>
        </w:rPr>
        <w:t>10月</w:t>
      </w:r>
      <w:r w:rsidRPr="00AF0B71">
        <w:rPr>
          <w:rFonts w:hint="eastAsia"/>
        </w:rPr>
        <w:t>，全國各地檢署仍有22位檢驗員執行相驗及檢驗屍體工作。經過完整法醫養成教育並通過專技法醫師考試及格之法醫人才，卻有1</w:t>
      </w:r>
      <w:r w:rsidR="001F3BA6" w:rsidRPr="00AF0B71">
        <w:rPr>
          <w:rFonts w:hint="eastAsia"/>
        </w:rPr>
        <w:t>9</w:t>
      </w:r>
      <w:r w:rsidRPr="00AF0B71">
        <w:rPr>
          <w:rFonts w:hint="eastAsia"/>
        </w:rPr>
        <w:t>人失業中，</w:t>
      </w:r>
      <w:r w:rsidR="007A359F" w:rsidRPr="00AF0B71">
        <w:rPr>
          <w:rFonts w:hint="eastAsia"/>
        </w:rPr>
        <w:t>此舉</w:t>
      </w:r>
      <w:r w:rsidRPr="00AF0B71">
        <w:rPr>
          <w:rFonts w:hint="eastAsia"/>
        </w:rPr>
        <w:t>不但破壞法醫師教、考、訓、用制度的完整性，亦形成國家資源及法醫人</w:t>
      </w:r>
      <w:r w:rsidR="00917C25" w:rsidRPr="00AF0B71">
        <w:rPr>
          <w:rFonts w:hint="eastAsia"/>
        </w:rPr>
        <w:t>才</w:t>
      </w:r>
      <w:r w:rsidRPr="00AF0B71">
        <w:rPr>
          <w:rFonts w:hint="eastAsia"/>
        </w:rPr>
        <w:t>的重大浪費，核有失當。</w:t>
      </w:r>
    </w:p>
    <w:p w:rsidR="005B783C" w:rsidRPr="00AF0B71" w:rsidRDefault="005B783C" w:rsidP="005B783C">
      <w:pPr>
        <w:pStyle w:val="3"/>
        <w:kinsoku/>
        <w:overflowPunct w:val="0"/>
        <w:autoSpaceDE w:val="0"/>
        <w:autoSpaceDN w:val="0"/>
        <w:ind w:left="1361" w:hanging="681"/>
      </w:pPr>
      <w:bookmarkStart w:id="74" w:name="_Toc20841761"/>
      <w:r w:rsidRPr="00AF0B71">
        <w:rPr>
          <w:rFonts w:hint="eastAsia"/>
          <w:b/>
        </w:rPr>
        <w:t>法務部雖於105年提供法醫研究所1名副研究員職缺，但迄無法醫病理醫師應聘，</w:t>
      </w:r>
      <w:proofErr w:type="gramStart"/>
      <w:r w:rsidRPr="00AF0B71">
        <w:rPr>
          <w:rFonts w:hint="eastAsia"/>
          <w:b/>
        </w:rPr>
        <w:t>顯示欲疏解</w:t>
      </w:r>
      <w:proofErr w:type="gramEnd"/>
      <w:r w:rsidRPr="00AF0B71">
        <w:rPr>
          <w:rFonts w:hint="eastAsia"/>
          <w:b/>
        </w:rPr>
        <w:t>司法解剖人力不足的問題，不能單靠病理醫師的養成管道。又該所採取集中解剖制及解剖審查制，引發民怨及影響偵查時效，實不利於司法正義的伸張。</w:t>
      </w:r>
      <w:bookmarkEnd w:id="74"/>
    </w:p>
    <w:p w:rsidR="005B783C" w:rsidRPr="00AF0B71" w:rsidRDefault="005B783C" w:rsidP="005B783C">
      <w:pPr>
        <w:pStyle w:val="33"/>
        <w:ind w:left="1361" w:firstLine="680"/>
      </w:pPr>
      <w:r w:rsidRPr="00AF0B71">
        <w:rPr>
          <w:rFonts w:hint="eastAsia"/>
        </w:rPr>
        <w:t>我國司法解剖及死因鑑定案件大部分由法務部法醫研究所法醫病理組編制內法醫師及該所</w:t>
      </w:r>
      <w:proofErr w:type="gramStart"/>
      <w:r w:rsidRPr="00AF0B71">
        <w:rPr>
          <w:rFonts w:hint="eastAsia"/>
        </w:rPr>
        <w:t>遴</w:t>
      </w:r>
      <w:proofErr w:type="gramEnd"/>
      <w:r w:rsidRPr="00AF0B71">
        <w:rPr>
          <w:rFonts w:hint="eastAsia"/>
        </w:rPr>
        <w:t>聘之兼任研究員辦理，其計費標準為：法醫所</w:t>
      </w:r>
      <w:r w:rsidRPr="00AF0B71">
        <w:rPr>
          <w:rFonts w:hAnsi="標楷體" w:hint="eastAsia"/>
        </w:rPr>
        <w:t>編制內人員辦理者，按件支領之費用為4,300元（解剖900元、整體</w:t>
      </w:r>
      <w:r w:rsidRPr="00AF0B71">
        <w:rPr>
          <w:rFonts w:hint="eastAsia"/>
        </w:rPr>
        <w:t>臟器</w:t>
      </w:r>
      <w:r w:rsidRPr="00AF0B71">
        <w:rPr>
          <w:rFonts w:hAnsi="標楷體" w:hint="eastAsia"/>
        </w:rPr>
        <w:t>鑑定3,400元，部分鑑定1,</w:t>
      </w:r>
      <w:r w:rsidRPr="00AF0B71">
        <w:rPr>
          <w:rFonts w:hint="eastAsia"/>
        </w:rPr>
        <w:t>700</w:t>
      </w:r>
      <w:r w:rsidRPr="00AF0B71">
        <w:rPr>
          <w:rFonts w:hAnsi="標楷體" w:hint="eastAsia"/>
        </w:rPr>
        <w:t>元）</w:t>
      </w:r>
      <w:r w:rsidRPr="00AF0B71">
        <w:rPr>
          <w:rStyle w:val="af7"/>
          <w:rFonts w:hAnsi="標楷體"/>
        </w:rPr>
        <w:footnoteReference w:id="45"/>
      </w:r>
      <w:r w:rsidR="007A359F" w:rsidRPr="00AF0B71">
        <w:rPr>
          <w:rFonts w:hAnsi="標楷體" w:hint="eastAsia"/>
        </w:rPr>
        <w:t>；</w:t>
      </w:r>
      <w:r w:rsidRPr="00AF0B71">
        <w:rPr>
          <w:rFonts w:hint="eastAsia"/>
        </w:rPr>
        <w:t>法醫所</w:t>
      </w:r>
      <w:r w:rsidRPr="00AF0B71">
        <w:rPr>
          <w:rFonts w:hAnsi="標楷體" w:hint="eastAsia"/>
        </w:rPr>
        <w:t>委外之兼任研究員按件支領1萬9千元</w:t>
      </w:r>
      <w:proofErr w:type="gramStart"/>
      <w:r w:rsidRPr="00AF0B71">
        <w:rPr>
          <w:rFonts w:hAnsi="標楷體" w:hint="eastAsia"/>
        </w:rPr>
        <w:t>（</w:t>
      </w:r>
      <w:proofErr w:type="gramEnd"/>
      <w:r w:rsidRPr="00AF0B71">
        <w:rPr>
          <w:rFonts w:hAnsi="標楷體" w:hint="eastAsia"/>
        </w:rPr>
        <w:t>解剖4,000元、死因鑑定：15,000元</w:t>
      </w:r>
      <w:proofErr w:type="gramStart"/>
      <w:r w:rsidRPr="00AF0B71">
        <w:rPr>
          <w:rFonts w:hAnsi="標楷體" w:hint="eastAsia"/>
        </w:rPr>
        <w:t>）</w:t>
      </w:r>
      <w:proofErr w:type="gramEnd"/>
      <w:r w:rsidRPr="00AF0B71">
        <w:rPr>
          <w:rFonts w:hAnsi="標楷體" w:hint="eastAsia"/>
        </w:rPr>
        <w:t>，單純相驗或</w:t>
      </w:r>
      <w:proofErr w:type="gramStart"/>
      <w:r w:rsidRPr="00AF0B71">
        <w:rPr>
          <w:rFonts w:hAnsi="標楷體" w:hint="eastAsia"/>
        </w:rPr>
        <w:t>複</w:t>
      </w:r>
      <w:proofErr w:type="gramEnd"/>
      <w:r w:rsidRPr="00AF0B71">
        <w:rPr>
          <w:rFonts w:hAnsi="標楷體" w:hint="eastAsia"/>
        </w:rPr>
        <w:t>驗2,000元</w:t>
      </w:r>
      <w:r w:rsidRPr="00AF0B71">
        <w:rPr>
          <w:rStyle w:val="af7"/>
          <w:rFonts w:hAnsi="標楷體"/>
        </w:rPr>
        <w:footnoteReference w:id="46"/>
      </w:r>
      <w:r w:rsidRPr="00AF0B71">
        <w:rPr>
          <w:rFonts w:hAnsi="標楷體" w:hint="eastAsia"/>
        </w:rPr>
        <w:t>。因而有兼任研究員每年支領報酬高達5百多萬元情形</w:t>
      </w:r>
      <w:r w:rsidRPr="00AF0B71">
        <w:rPr>
          <w:rStyle w:val="af7"/>
          <w:rFonts w:hAnsi="標楷體"/>
        </w:rPr>
        <w:footnoteReference w:id="47"/>
      </w:r>
      <w:r w:rsidRPr="00AF0B71">
        <w:rPr>
          <w:rFonts w:hAnsi="標楷體" w:hint="eastAsia"/>
        </w:rPr>
        <w:t>，且部分案件結案日數過久，備受外界批評。該</w:t>
      </w:r>
      <w:r w:rsidRPr="00AF0B71">
        <w:rPr>
          <w:rFonts w:hint="eastAsia"/>
        </w:rPr>
        <w:t>所</w:t>
      </w:r>
      <w:r w:rsidR="00B73128" w:rsidRPr="00AF0B71">
        <w:rPr>
          <w:rFonts w:hint="eastAsia"/>
        </w:rPr>
        <w:t>之</w:t>
      </w:r>
      <w:r w:rsidRPr="00AF0B71">
        <w:rPr>
          <w:rFonts w:hint="eastAsia"/>
        </w:rPr>
        <w:t>平均結案日數如下表：</w:t>
      </w:r>
    </w:p>
    <w:p w:rsidR="005B783C" w:rsidRPr="00AF0B71" w:rsidRDefault="005B783C" w:rsidP="00917C25">
      <w:pPr>
        <w:pStyle w:val="a3"/>
        <w:jc w:val="center"/>
      </w:pPr>
      <w:bookmarkStart w:id="75" w:name="_Toc20841762"/>
      <w:r w:rsidRPr="00AF0B71">
        <w:rPr>
          <w:rFonts w:hint="eastAsia"/>
        </w:rPr>
        <w:t>法醫研究所103年至107年11月30日解剖案件平均結案日數統計</w:t>
      </w:r>
      <w:bookmarkEnd w:id="75"/>
    </w:p>
    <w:tbl>
      <w:tblPr>
        <w:tblW w:w="5112" w:type="pct"/>
        <w:tblLayout w:type="fixed"/>
        <w:tblCellMar>
          <w:left w:w="28" w:type="dxa"/>
          <w:right w:w="28" w:type="dxa"/>
        </w:tblCellMar>
        <w:tblLook w:val="04A0" w:firstRow="1" w:lastRow="0" w:firstColumn="1" w:lastColumn="0" w:noHBand="0" w:noVBand="1"/>
      </w:tblPr>
      <w:tblGrid>
        <w:gridCol w:w="1304"/>
        <w:gridCol w:w="1417"/>
        <w:gridCol w:w="1702"/>
        <w:gridCol w:w="1558"/>
        <w:gridCol w:w="1560"/>
        <w:gridCol w:w="1558"/>
      </w:tblGrid>
      <w:tr w:rsidR="00AF0B71" w:rsidRPr="00AF0B71" w:rsidTr="00930012">
        <w:trPr>
          <w:trHeight w:val="541"/>
        </w:trPr>
        <w:tc>
          <w:tcPr>
            <w:tcW w:w="7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adjustRightInd w:val="0"/>
              <w:snapToGrid w:val="0"/>
              <w:rPr>
                <w:rFonts w:hAnsi="標楷體" w:cs="新細明體"/>
                <w:kern w:val="0"/>
                <w:sz w:val="30"/>
                <w:szCs w:val="30"/>
              </w:rPr>
            </w:pPr>
            <w:r w:rsidRPr="00AF0B71">
              <w:rPr>
                <w:rFonts w:hAnsi="標楷體" w:cs="新細明體" w:hint="eastAsia"/>
                <w:kern w:val="0"/>
                <w:sz w:val="30"/>
                <w:szCs w:val="30"/>
              </w:rPr>
              <w:t>年度鑑</w:t>
            </w:r>
            <w:r w:rsidRPr="00AF0B71">
              <w:rPr>
                <w:rFonts w:hAnsi="標楷體" w:cs="新細明體" w:hint="eastAsia"/>
                <w:kern w:val="0"/>
                <w:sz w:val="30"/>
                <w:szCs w:val="30"/>
              </w:rPr>
              <w:lastRenderedPageBreak/>
              <w:t>定醫師</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lastRenderedPageBreak/>
              <w:t>103</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104</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105</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106</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107(</w:t>
            </w:r>
            <w:r w:rsidRPr="00AF0B71">
              <w:rPr>
                <w:rFonts w:hAnsi="標楷體" w:cs="新細明體" w:hint="eastAsia"/>
                <w:kern w:val="0"/>
                <w:sz w:val="30"/>
                <w:szCs w:val="30"/>
              </w:rPr>
              <w:t>截至</w:t>
            </w:r>
            <w:r w:rsidRPr="00AF0B71">
              <w:rPr>
                <w:rFonts w:hAnsi="標楷體" w:cs="新細明體" w:hint="eastAsia"/>
                <w:kern w:val="0"/>
                <w:sz w:val="30"/>
                <w:szCs w:val="30"/>
              </w:rPr>
              <w:lastRenderedPageBreak/>
              <w:t>11.30)</w:t>
            </w:r>
          </w:p>
        </w:tc>
      </w:tr>
      <w:tr w:rsidR="00AF0B71" w:rsidRPr="00AF0B71" w:rsidTr="00930012">
        <w:trPr>
          <w:trHeight w:val="402"/>
        </w:trPr>
        <w:tc>
          <w:tcPr>
            <w:tcW w:w="7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lastRenderedPageBreak/>
              <w:t>許倬憲</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　</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64.45 </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77.86 </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79.47 </w:t>
            </w:r>
          </w:p>
        </w:tc>
        <w:tc>
          <w:tcPr>
            <w:tcW w:w="856" w:type="pct"/>
            <w:tcBorders>
              <w:top w:val="single" w:sz="4" w:space="0" w:color="auto"/>
              <w:left w:val="nil"/>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44.95 </w:t>
            </w:r>
          </w:p>
        </w:tc>
      </w:tr>
      <w:tr w:rsidR="00AF0B71" w:rsidRPr="00AF0B71" w:rsidTr="00930012">
        <w:trPr>
          <w:trHeight w:val="402"/>
        </w:trPr>
        <w:tc>
          <w:tcPr>
            <w:tcW w:w="7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潘至信</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49.51 </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52.14 </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77.18 </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65.54 </w:t>
            </w:r>
          </w:p>
        </w:tc>
        <w:tc>
          <w:tcPr>
            <w:tcW w:w="856" w:type="pct"/>
            <w:tcBorders>
              <w:top w:val="single" w:sz="4" w:space="0" w:color="auto"/>
              <w:left w:val="nil"/>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66.99 </w:t>
            </w:r>
          </w:p>
        </w:tc>
      </w:tr>
      <w:tr w:rsidR="00AF0B71" w:rsidRPr="00AF0B71" w:rsidTr="00930012">
        <w:trPr>
          <w:trHeight w:val="402"/>
        </w:trPr>
        <w:tc>
          <w:tcPr>
            <w:tcW w:w="7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曾柏元</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39.72 </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36.98 </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64.25 </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48.33 </w:t>
            </w:r>
          </w:p>
        </w:tc>
        <w:tc>
          <w:tcPr>
            <w:tcW w:w="856" w:type="pct"/>
            <w:tcBorders>
              <w:top w:val="single" w:sz="4" w:space="0" w:color="auto"/>
              <w:left w:val="nil"/>
              <w:bottom w:val="single" w:sz="18"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51.46 </w:t>
            </w:r>
          </w:p>
        </w:tc>
      </w:tr>
      <w:tr w:rsidR="00AF0B71" w:rsidRPr="00AF0B71" w:rsidTr="00930012">
        <w:trPr>
          <w:trHeight w:val="289"/>
        </w:trPr>
        <w:tc>
          <w:tcPr>
            <w:tcW w:w="717" w:type="pct"/>
            <w:tcBorders>
              <w:top w:val="single" w:sz="4" w:space="0" w:color="auto"/>
              <w:left w:val="single" w:sz="4" w:space="0" w:color="auto"/>
              <w:bottom w:val="single" w:sz="18"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蕭開平</w:t>
            </w:r>
            <w:r w:rsidRPr="00AF0B71">
              <w:rPr>
                <w:rFonts w:hAnsi="標楷體" w:cs="新細明體" w:hint="eastAsia"/>
                <w:kern w:val="0"/>
                <w:sz w:val="30"/>
                <w:szCs w:val="30"/>
              </w:rPr>
              <w:t>*</w:t>
            </w:r>
          </w:p>
        </w:tc>
        <w:tc>
          <w:tcPr>
            <w:tcW w:w="779" w:type="pct"/>
            <w:tcBorders>
              <w:top w:val="single" w:sz="4" w:space="0" w:color="auto"/>
              <w:left w:val="single" w:sz="4" w:space="0" w:color="auto"/>
              <w:bottom w:val="single" w:sz="18"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25.87 </w:t>
            </w:r>
          </w:p>
        </w:tc>
        <w:tc>
          <w:tcPr>
            <w:tcW w:w="935" w:type="pct"/>
            <w:tcBorders>
              <w:top w:val="single" w:sz="4" w:space="0" w:color="auto"/>
              <w:left w:val="single" w:sz="4" w:space="0" w:color="auto"/>
              <w:bottom w:val="single" w:sz="18"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28.1 </w:t>
            </w:r>
          </w:p>
        </w:tc>
        <w:tc>
          <w:tcPr>
            <w:tcW w:w="856" w:type="pct"/>
            <w:tcBorders>
              <w:top w:val="single" w:sz="4" w:space="0" w:color="auto"/>
              <w:left w:val="single" w:sz="4" w:space="0" w:color="auto"/>
              <w:bottom w:val="single" w:sz="18"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32.51 </w:t>
            </w:r>
          </w:p>
        </w:tc>
        <w:tc>
          <w:tcPr>
            <w:tcW w:w="857" w:type="pct"/>
            <w:tcBorders>
              <w:top w:val="single" w:sz="4" w:space="0" w:color="auto"/>
              <w:left w:val="single" w:sz="4" w:space="0" w:color="auto"/>
              <w:bottom w:val="single" w:sz="18" w:space="0" w:color="auto"/>
              <w:right w:val="single" w:sz="18"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35.86 </w:t>
            </w:r>
          </w:p>
        </w:tc>
        <w:tc>
          <w:tcPr>
            <w:tcW w:w="856" w:type="pct"/>
            <w:tcBorders>
              <w:top w:val="single" w:sz="18" w:space="0" w:color="auto"/>
              <w:left w:val="single" w:sz="2" w:space="0" w:color="auto"/>
              <w:bottom w:val="single" w:sz="2" w:space="0" w:color="auto"/>
              <w:right w:val="single" w:sz="2"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38.46 </w:t>
            </w:r>
          </w:p>
        </w:tc>
      </w:tr>
      <w:tr w:rsidR="00AF0B71" w:rsidRPr="00AF0B71" w:rsidTr="00930012">
        <w:trPr>
          <w:trHeight w:val="225"/>
        </w:trPr>
        <w:tc>
          <w:tcPr>
            <w:tcW w:w="717" w:type="pct"/>
            <w:tcBorders>
              <w:top w:val="single" w:sz="18" w:space="0" w:color="auto"/>
              <w:left w:val="single" w:sz="2" w:space="0" w:color="auto"/>
              <w:bottom w:val="single" w:sz="2" w:space="0" w:color="auto"/>
              <w:right w:val="single" w:sz="2"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方中民</w:t>
            </w:r>
          </w:p>
        </w:tc>
        <w:tc>
          <w:tcPr>
            <w:tcW w:w="779" w:type="pct"/>
            <w:tcBorders>
              <w:top w:val="single" w:sz="18" w:space="0" w:color="auto"/>
              <w:left w:val="single" w:sz="2" w:space="0" w:color="auto"/>
              <w:bottom w:val="single" w:sz="2" w:space="0" w:color="auto"/>
              <w:right w:val="single" w:sz="2"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　</w:t>
            </w:r>
          </w:p>
        </w:tc>
        <w:tc>
          <w:tcPr>
            <w:tcW w:w="935" w:type="pct"/>
            <w:tcBorders>
              <w:top w:val="single" w:sz="18" w:space="0" w:color="auto"/>
              <w:left w:val="single" w:sz="2" w:space="0" w:color="auto"/>
              <w:bottom w:val="single" w:sz="2" w:space="0" w:color="auto"/>
              <w:right w:val="single" w:sz="2"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　</w:t>
            </w:r>
          </w:p>
        </w:tc>
        <w:tc>
          <w:tcPr>
            <w:tcW w:w="856" w:type="pct"/>
            <w:tcBorders>
              <w:top w:val="single" w:sz="18" w:space="0" w:color="auto"/>
              <w:left w:val="single" w:sz="2" w:space="0" w:color="auto"/>
              <w:bottom w:val="single" w:sz="2" w:space="0" w:color="auto"/>
              <w:right w:val="single" w:sz="2"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　</w:t>
            </w:r>
          </w:p>
        </w:tc>
        <w:tc>
          <w:tcPr>
            <w:tcW w:w="857" w:type="pct"/>
            <w:tcBorders>
              <w:top w:val="single" w:sz="18" w:space="0" w:color="auto"/>
              <w:left w:val="single" w:sz="2" w:space="0" w:color="auto"/>
              <w:bottom w:val="single" w:sz="2" w:space="0" w:color="auto"/>
              <w:right w:val="single" w:sz="2"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　</w:t>
            </w:r>
          </w:p>
        </w:tc>
        <w:tc>
          <w:tcPr>
            <w:tcW w:w="856" w:type="pct"/>
            <w:tcBorders>
              <w:top w:val="single" w:sz="2" w:space="0" w:color="auto"/>
              <w:left w:val="single" w:sz="4" w:space="0" w:color="auto"/>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ascii="新細明體" w:eastAsia="新細明體" w:hAnsi="新細明體" w:cs="新細明體"/>
                <w:kern w:val="0"/>
                <w:sz w:val="30"/>
                <w:szCs w:val="30"/>
              </w:rPr>
            </w:pPr>
            <w:r w:rsidRPr="00AF0B71">
              <w:rPr>
                <w:rFonts w:ascii="新細明體" w:eastAsia="新細明體" w:hAnsi="新細明體" w:cs="新細明體" w:hint="eastAsia"/>
                <w:kern w:val="0"/>
                <w:sz w:val="30"/>
                <w:szCs w:val="30"/>
              </w:rPr>
              <w:t xml:space="preserve">　</w:t>
            </w:r>
          </w:p>
        </w:tc>
      </w:tr>
      <w:tr w:rsidR="00AF0B71" w:rsidRPr="00AF0B71" w:rsidTr="00930012">
        <w:trPr>
          <w:trHeight w:val="402"/>
        </w:trPr>
        <w:tc>
          <w:tcPr>
            <w:tcW w:w="717" w:type="pct"/>
            <w:tcBorders>
              <w:top w:val="single" w:sz="2"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劉景勳</w:t>
            </w:r>
          </w:p>
        </w:tc>
        <w:tc>
          <w:tcPr>
            <w:tcW w:w="779" w:type="pct"/>
            <w:tcBorders>
              <w:top w:val="single" w:sz="2"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40.24 </w:t>
            </w:r>
          </w:p>
        </w:tc>
        <w:tc>
          <w:tcPr>
            <w:tcW w:w="935" w:type="pct"/>
            <w:tcBorders>
              <w:top w:val="single" w:sz="2"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53.79 </w:t>
            </w:r>
          </w:p>
        </w:tc>
        <w:tc>
          <w:tcPr>
            <w:tcW w:w="856" w:type="pct"/>
            <w:tcBorders>
              <w:top w:val="single" w:sz="2"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50.02 </w:t>
            </w:r>
          </w:p>
        </w:tc>
        <w:tc>
          <w:tcPr>
            <w:tcW w:w="857" w:type="pct"/>
            <w:tcBorders>
              <w:top w:val="single" w:sz="2"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60.7 </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70.62 </w:t>
            </w:r>
          </w:p>
        </w:tc>
      </w:tr>
      <w:tr w:rsidR="00AF0B71" w:rsidRPr="00AF0B71" w:rsidTr="00930012">
        <w:trPr>
          <w:trHeight w:val="402"/>
        </w:trPr>
        <w:tc>
          <w:tcPr>
            <w:tcW w:w="7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王約翰</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　</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　</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　</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　</w:t>
            </w:r>
          </w:p>
        </w:tc>
        <w:tc>
          <w:tcPr>
            <w:tcW w:w="8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ascii="新細明體" w:eastAsia="新細明體" w:hAnsi="新細明體" w:cs="新細明體"/>
                <w:kern w:val="0"/>
                <w:sz w:val="30"/>
                <w:szCs w:val="30"/>
              </w:rPr>
            </w:pPr>
            <w:r w:rsidRPr="00AF0B71">
              <w:rPr>
                <w:rFonts w:ascii="新細明體" w:eastAsia="新細明體" w:hAnsi="新細明體" w:cs="新細明體" w:hint="eastAsia"/>
                <w:kern w:val="0"/>
                <w:sz w:val="30"/>
                <w:szCs w:val="30"/>
              </w:rPr>
              <w:t xml:space="preserve">　</w:t>
            </w:r>
          </w:p>
        </w:tc>
      </w:tr>
      <w:tr w:rsidR="00AF0B71" w:rsidRPr="00AF0B71" w:rsidTr="00930012">
        <w:trPr>
          <w:trHeight w:val="402"/>
        </w:trPr>
        <w:tc>
          <w:tcPr>
            <w:tcW w:w="7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孫家棟</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30.55 </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34.42 </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20.85 </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21.55 </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20.79 </w:t>
            </w:r>
          </w:p>
        </w:tc>
      </w:tr>
      <w:tr w:rsidR="00AF0B71" w:rsidRPr="00AF0B71" w:rsidTr="00930012">
        <w:trPr>
          <w:trHeight w:val="402"/>
        </w:trPr>
        <w:tc>
          <w:tcPr>
            <w:tcW w:w="7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proofErr w:type="gramStart"/>
            <w:r w:rsidRPr="00AF0B71">
              <w:rPr>
                <w:rFonts w:hAnsi="標楷體" w:cs="新細明體" w:hint="eastAsia"/>
                <w:kern w:val="0"/>
                <w:sz w:val="30"/>
                <w:szCs w:val="30"/>
              </w:rPr>
              <w:t>饒宇東</w:t>
            </w:r>
            <w:proofErr w:type="gramEnd"/>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28.07 </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34.48 </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28.08 </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31.74 </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33.41 </w:t>
            </w:r>
          </w:p>
        </w:tc>
      </w:tr>
      <w:tr w:rsidR="00AF0B71" w:rsidRPr="00AF0B71" w:rsidTr="00930012">
        <w:trPr>
          <w:trHeight w:val="402"/>
        </w:trPr>
        <w:tc>
          <w:tcPr>
            <w:tcW w:w="7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胡</w:t>
            </w:r>
            <w:proofErr w:type="gramStart"/>
            <w:r w:rsidRPr="00AF0B71">
              <w:rPr>
                <w:rFonts w:hAnsi="標楷體" w:cs="新細明體" w:hint="eastAsia"/>
                <w:kern w:val="0"/>
                <w:sz w:val="30"/>
                <w:szCs w:val="30"/>
              </w:rPr>
              <w:t>璟</w:t>
            </w:r>
            <w:proofErr w:type="gramEnd"/>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42.79 </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　</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26.14 </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40.12 </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50.54 </w:t>
            </w:r>
          </w:p>
        </w:tc>
      </w:tr>
      <w:tr w:rsidR="00AF0B71" w:rsidRPr="00AF0B71" w:rsidTr="00930012">
        <w:trPr>
          <w:trHeight w:val="402"/>
        </w:trPr>
        <w:tc>
          <w:tcPr>
            <w:tcW w:w="7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羅澤華</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42.78 </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40.71 </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32.77 </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35.52 </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50.18 </w:t>
            </w:r>
          </w:p>
        </w:tc>
      </w:tr>
      <w:tr w:rsidR="00AF0B71" w:rsidRPr="00AF0B71" w:rsidTr="00930012">
        <w:trPr>
          <w:trHeight w:val="402"/>
        </w:trPr>
        <w:tc>
          <w:tcPr>
            <w:tcW w:w="7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陳明宏</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30.76 </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31.41 </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24.42 </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24.14 </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27.18 </w:t>
            </w:r>
          </w:p>
        </w:tc>
      </w:tr>
      <w:tr w:rsidR="00AF0B71" w:rsidRPr="00AF0B71" w:rsidTr="00930012">
        <w:trPr>
          <w:trHeight w:val="402"/>
        </w:trPr>
        <w:tc>
          <w:tcPr>
            <w:tcW w:w="7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吳木榮</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　</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82.83 </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　</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　</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125.67 </w:t>
            </w:r>
          </w:p>
        </w:tc>
      </w:tr>
      <w:tr w:rsidR="00AF0B71" w:rsidRPr="00AF0B71" w:rsidTr="00930012">
        <w:trPr>
          <w:trHeight w:val="402"/>
        </w:trPr>
        <w:tc>
          <w:tcPr>
            <w:tcW w:w="7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李偉華</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24 </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　</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　</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　</w:t>
            </w:r>
          </w:p>
        </w:tc>
        <w:tc>
          <w:tcPr>
            <w:tcW w:w="8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ascii="新細明體" w:eastAsia="新細明體" w:hAnsi="新細明體" w:cs="新細明體"/>
                <w:kern w:val="0"/>
                <w:sz w:val="30"/>
                <w:szCs w:val="30"/>
              </w:rPr>
            </w:pPr>
            <w:r w:rsidRPr="00AF0B71">
              <w:rPr>
                <w:rFonts w:ascii="新細明體" w:eastAsia="新細明體" w:hAnsi="新細明體" w:cs="新細明體" w:hint="eastAsia"/>
                <w:kern w:val="0"/>
                <w:sz w:val="30"/>
                <w:szCs w:val="30"/>
              </w:rPr>
              <w:t xml:space="preserve">　</w:t>
            </w:r>
          </w:p>
        </w:tc>
      </w:tr>
      <w:tr w:rsidR="00AF0B71" w:rsidRPr="00AF0B71" w:rsidTr="00930012">
        <w:trPr>
          <w:trHeight w:val="402"/>
        </w:trPr>
        <w:tc>
          <w:tcPr>
            <w:tcW w:w="7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吳</w:t>
            </w:r>
            <w:proofErr w:type="gramStart"/>
            <w:r w:rsidRPr="00AF0B71">
              <w:rPr>
                <w:rFonts w:hAnsi="標楷體" w:cs="新細明體" w:hint="eastAsia"/>
                <w:kern w:val="0"/>
                <w:sz w:val="30"/>
                <w:szCs w:val="30"/>
              </w:rPr>
              <w:t>侑</w:t>
            </w:r>
            <w:proofErr w:type="gramEnd"/>
            <w:r w:rsidRPr="00AF0B71">
              <w:rPr>
                <w:rFonts w:hAnsi="標楷體" w:cs="新細明體" w:hint="eastAsia"/>
                <w:kern w:val="0"/>
                <w:sz w:val="30"/>
                <w:szCs w:val="30"/>
              </w:rPr>
              <w:t>庭</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37.91 </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34.89 </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　</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　</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　</w:t>
            </w:r>
          </w:p>
        </w:tc>
      </w:tr>
      <w:tr w:rsidR="00AF0B71" w:rsidRPr="00AF0B71" w:rsidTr="00930012">
        <w:trPr>
          <w:trHeight w:val="402"/>
        </w:trPr>
        <w:tc>
          <w:tcPr>
            <w:tcW w:w="7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proofErr w:type="gramStart"/>
            <w:r w:rsidRPr="00AF0B71">
              <w:rPr>
                <w:rFonts w:hAnsi="標楷體" w:cs="新細明體" w:hint="eastAsia"/>
                <w:kern w:val="0"/>
                <w:sz w:val="30"/>
                <w:szCs w:val="30"/>
              </w:rPr>
              <w:t>莊傑仰</w:t>
            </w:r>
            <w:proofErr w:type="gramEnd"/>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22 </w:t>
            </w: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　</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46.12 </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56.67 </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73.73 </w:t>
            </w:r>
          </w:p>
        </w:tc>
      </w:tr>
      <w:tr w:rsidR="00AF0B71" w:rsidRPr="00AF0B71" w:rsidTr="00930012">
        <w:trPr>
          <w:trHeight w:val="402"/>
        </w:trPr>
        <w:tc>
          <w:tcPr>
            <w:tcW w:w="7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尹莘玲</w:t>
            </w:r>
            <w:r w:rsidRPr="00AF0B71">
              <w:rPr>
                <w:rFonts w:hint="eastAsia"/>
                <w:sz w:val="24"/>
                <w:szCs w:val="24"/>
              </w:rPr>
              <w:t>**</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783C" w:rsidRPr="00AF0B71" w:rsidRDefault="005B783C" w:rsidP="00930012">
            <w:pPr>
              <w:widowControl/>
              <w:jc w:val="center"/>
              <w:rPr>
                <w:rFonts w:hAnsi="標楷體" w:cs="新細明體"/>
                <w:kern w:val="0"/>
                <w:sz w:val="30"/>
                <w:szCs w:val="30"/>
              </w:rPr>
            </w:pPr>
            <w:r w:rsidRPr="00AF0B71">
              <w:rPr>
                <w:rFonts w:hAnsi="標楷體" w:cs="新細明體" w:hint="eastAsia"/>
                <w:kern w:val="0"/>
                <w:sz w:val="30"/>
                <w:szCs w:val="30"/>
              </w:rPr>
              <w:t xml:space="preserve">35 </w:t>
            </w:r>
          </w:p>
        </w:tc>
        <w:tc>
          <w:tcPr>
            <w:tcW w:w="9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ascii="新細明體" w:eastAsia="新細明體" w:hAnsi="新細明體" w:cs="新細明體"/>
                <w:kern w:val="0"/>
                <w:sz w:val="30"/>
                <w:szCs w:val="30"/>
              </w:rPr>
            </w:pPr>
            <w:r w:rsidRPr="00AF0B71">
              <w:rPr>
                <w:rFonts w:ascii="新細明體" w:eastAsia="新細明體" w:hAnsi="新細明體" w:cs="新細明體" w:hint="eastAsia"/>
                <w:kern w:val="0"/>
                <w:sz w:val="30"/>
                <w:szCs w:val="30"/>
              </w:rPr>
              <w:t xml:space="preserve">　</w:t>
            </w:r>
          </w:p>
        </w:tc>
        <w:tc>
          <w:tcPr>
            <w:tcW w:w="8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ascii="新細明體" w:eastAsia="新細明體" w:hAnsi="新細明體" w:cs="新細明體"/>
                <w:kern w:val="0"/>
                <w:sz w:val="30"/>
                <w:szCs w:val="30"/>
              </w:rPr>
            </w:pPr>
            <w:r w:rsidRPr="00AF0B71">
              <w:rPr>
                <w:rFonts w:ascii="新細明體" w:eastAsia="新細明體" w:hAnsi="新細明體" w:cs="新細明體" w:hint="eastAsia"/>
                <w:kern w:val="0"/>
                <w:sz w:val="30"/>
                <w:szCs w:val="30"/>
              </w:rPr>
              <w:t xml:space="preserve">　</w:t>
            </w:r>
          </w:p>
        </w:tc>
        <w:tc>
          <w:tcPr>
            <w:tcW w:w="8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ascii="新細明體" w:eastAsia="新細明體" w:hAnsi="新細明體" w:cs="新細明體"/>
                <w:kern w:val="0"/>
                <w:sz w:val="30"/>
                <w:szCs w:val="30"/>
              </w:rPr>
            </w:pPr>
            <w:r w:rsidRPr="00AF0B71">
              <w:rPr>
                <w:rFonts w:ascii="新細明體" w:eastAsia="新細明體" w:hAnsi="新細明體" w:cs="新細明體" w:hint="eastAsia"/>
                <w:kern w:val="0"/>
                <w:sz w:val="30"/>
                <w:szCs w:val="30"/>
              </w:rPr>
              <w:t xml:space="preserve">　</w:t>
            </w:r>
          </w:p>
        </w:tc>
        <w:tc>
          <w:tcPr>
            <w:tcW w:w="8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783C" w:rsidRPr="00AF0B71" w:rsidRDefault="005B783C" w:rsidP="00930012">
            <w:pPr>
              <w:widowControl/>
              <w:jc w:val="center"/>
              <w:rPr>
                <w:rFonts w:ascii="新細明體" w:eastAsia="新細明體" w:hAnsi="新細明體" w:cs="新細明體"/>
                <w:kern w:val="0"/>
                <w:sz w:val="30"/>
                <w:szCs w:val="30"/>
              </w:rPr>
            </w:pPr>
            <w:r w:rsidRPr="00AF0B71">
              <w:rPr>
                <w:rFonts w:ascii="新細明體" w:eastAsia="新細明體" w:hAnsi="新細明體" w:cs="新細明體" w:hint="eastAsia"/>
                <w:kern w:val="0"/>
                <w:sz w:val="30"/>
                <w:szCs w:val="30"/>
              </w:rPr>
              <w:t xml:space="preserve">　</w:t>
            </w:r>
          </w:p>
        </w:tc>
      </w:tr>
      <w:tr w:rsidR="00AF0B71" w:rsidRPr="00AF0B71" w:rsidTr="00D52465">
        <w:trPr>
          <w:trHeight w:val="402"/>
        </w:trPr>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rsidR="001F3BA6" w:rsidRPr="00AF0B71" w:rsidRDefault="00D52465" w:rsidP="00930012">
            <w:pPr>
              <w:widowControl/>
              <w:jc w:val="center"/>
              <w:rPr>
                <w:rFonts w:hAnsi="標楷體" w:cs="新細明體"/>
                <w:kern w:val="0"/>
                <w:sz w:val="30"/>
                <w:szCs w:val="30"/>
              </w:rPr>
            </w:pPr>
            <w:r w:rsidRPr="00AF0B71">
              <w:rPr>
                <w:rFonts w:hAnsi="標楷體" w:cs="新細明體" w:hint="eastAsia"/>
                <w:kern w:val="0"/>
                <w:sz w:val="30"/>
                <w:szCs w:val="30"/>
              </w:rPr>
              <w:t>每度</w:t>
            </w:r>
            <w:r w:rsidR="001F3BA6" w:rsidRPr="00AF0B71">
              <w:rPr>
                <w:rFonts w:hAnsi="標楷體" w:cs="新細明體" w:hint="eastAsia"/>
                <w:kern w:val="0"/>
                <w:sz w:val="30"/>
                <w:szCs w:val="30"/>
              </w:rPr>
              <w:t>平均結案日數</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1F3BA6" w:rsidRPr="00AF0B71" w:rsidRDefault="001F3BA6" w:rsidP="00D52465">
            <w:pPr>
              <w:widowControl/>
              <w:jc w:val="center"/>
              <w:rPr>
                <w:rFonts w:hAnsi="標楷體" w:cs="新細明體"/>
                <w:kern w:val="0"/>
                <w:szCs w:val="32"/>
              </w:rPr>
            </w:pPr>
            <w:r w:rsidRPr="00AF0B71">
              <w:rPr>
                <w:rFonts w:hAnsi="標楷體" w:cs="新細明體"/>
                <w:kern w:val="0"/>
                <w:szCs w:val="32"/>
              </w:rPr>
              <w:t>35.6</w:t>
            </w:r>
          </w:p>
        </w:tc>
        <w:tc>
          <w:tcPr>
            <w:tcW w:w="9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3BA6" w:rsidRPr="00AF0B71" w:rsidRDefault="001F3BA6" w:rsidP="00D52465">
            <w:pPr>
              <w:widowControl/>
              <w:jc w:val="center"/>
              <w:rPr>
                <w:rFonts w:hAnsi="標楷體" w:cs="新細明體"/>
                <w:kern w:val="0"/>
                <w:szCs w:val="32"/>
              </w:rPr>
            </w:pPr>
            <w:r w:rsidRPr="00AF0B71">
              <w:rPr>
                <w:rFonts w:hAnsi="標楷體" w:cs="新細明體"/>
                <w:kern w:val="0"/>
                <w:szCs w:val="32"/>
              </w:rPr>
              <w:t>40.1</w:t>
            </w:r>
          </w:p>
        </w:tc>
        <w:tc>
          <w:tcPr>
            <w:tcW w:w="8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3BA6" w:rsidRPr="00AF0B71" w:rsidRDefault="001F3BA6" w:rsidP="00D52465">
            <w:pPr>
              <w:widowControl/>
              <w:jc w:val="center"/>
              <w:rPr>
                <w:rFonts w:hAnsi="標楷體" w:cs="新細明體"/>
                <w:kern w:val="0"/>
                <w:szCs w:val="32"/>
              </w:rPr>
            </w:pPr>
            <w:r w:rsidRPr="00AF0B71">
              <w:rPr>
                <w:rFonts w:hAnsi="標楷體" w:cs="新細明體"/>
                <w:kern w:val="0"/>
                <w:szCs w:val="32"/>
              </w:rPr>
              <w:t>53.9</w:t>
            </w:r>
          </w:p>
        </w:tc>
        <w:tc>
          <w:tcPr>
            <w:tcW w:w="8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3BA6" w:rsidRPr="00AF0B71" w:rsidRDefault="001F3BA6" w:rsidP="00D52465">
            <w:pPr>
              <w:widowControl/>
              <w:jc w:val="center"/>
              <w:rPr>
                <w:rFonts w:hAnsi="標楷體" w:cs="新細明體"/>
                <w:kern w:val="0"/>
                <w:szCs w:val="32"/>
              </w:rPr>
            </w:pPr>
            <w:r w:rsidRPr="00AF0B71">
              <w:rPr>
                <w:rFonts w:hAnsi="標楷體" w:cs="新細明體"/>
                <w:kern w:val="0"/>
                <w:szCs w:val="32"/>
              </w:rPr>
              <w:t>50.8</w:t>
            </w:r>
          </w:p>
        </w:tc>
        <w:tc>
          <w:tcPr>
            <w:tcW w:w="856"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3BA6" w:rsidRPr="00AF0B71" w:rsidRDefault="001F3BA6" w:rsidP="00D52465">
            <w:pPr>
              <w:widowControl/>
              <w:jc w:val="center"/>
              <w:rPr>
                <w:rFonts w:hAnsi="標楷體" w:cs="新細明體"/>
                <w:kern w:val="0"/>
                <w:szCs w:val="32"/>
              </w:rPr>
            </w:pPr>
            <w:r w:rsidRPr="00AF0B71">
              <w:rPr>
                <w:rFonts w:hAnsi="標楷體" w:cs="新細明體"/>
                <w:kern w:val="0"/>
                <w:szCs w:val="32"/>
              </w:rPr>
              <w:t>50.2</w:t>
            </w:r>
          </w:p>
        </w:tc>
      </w:tr>
    </w:tbl>
    <w:p w:rsidR="005B783C" w:rsidRPr="00AF0B71" w:rsidRDefault="005B783C" w:rsidP="005B783C">
      <w:pPr>
        <w:pStyle w:val="3"/>
        <w:numPr>
          <w:ilvl w:val="0"/>
          <w:numId w:val="0"/>
        </w:numPr>
        <w:spacing w:line="320" w:lineRule="exact"/>
        <w:ind w:left="680"/>
        <w:rPr>
          <w:sz w:val="24"/>
          <w:szCs w:val="24"/>
        </w:rPr>
      </w:pPr>
      <w:bookmarkStart w:id="76" w:name="_Toc20841763"/>
      <w:r w:rsidRPr="00AF0B71">
        <w:rPr>
          <w:rFonts w:hint="eastAsia"/>
          <w:sz w:val="24"/>
          <w:szCs w:val="24"/>
        </w:rPr>
        <w:t>*蕭開平組長於107年1月16日退休，聘為兼任研究員。</w:t>
      </w:r>
      <w:bookmarkEnd w:id="76"/>
    </w:p>
    <w:p w:rsidR="005B783C" w:rsidRPr="00AF0B71" w:rsidRDefault="005B783C" w:rsidP="005B783C">
      <w:pPr>
        <w:pStyle w:val="3"/>
        <w:numPr>
          <w:ilvl w:val="0"/>
          <w:numId w:val="0"/>
        </w:numPr>
        <w:spacing w:line="320" w:lineRule="exact"/>
        <w:ind w:left="680"/>
        <w:rPr>
          <w:sz w:val="24"/>
          <w:szCs w:val="24"/>
        </w:rPr>
      </w:pPr>
      <w:bookmarkStart w:id="77" w:name="_Toc20841764"/>
      <w:r w:rsidRPr="00AF0B71">
        <w:rPr>
          <w:rFonts w:hint="eastAsia"/>
          <w:sz w:val="24"/>
          <w:szCs w:val="24"/>
        </w:rPr>
        <w:t>**尹莘玲醫師因健康因素，105年起未接解剖案件，106年起未接受法醫研究所聘任。</w:t>
      </w:r>
      <w:bookmarkEnd w:id="77"/>
    </w:p>
    <w:p w:rsidR="00D52465" w:rsidRPr="00AF0B71" w:rsidRDefault="00D52465" w:rsidP="005B783C">
      <w:pPr>
        <w:pStyle w:val="3"/>
        <w:numPr>
          <w:ilvl w:val="0"/>
          <w:numId w:val="0"/>
        </w:numPr>
        <w:spacing w:line="320" w:lineRule="exact"/>
        <w:ind w:left="680"/>
        <w:rPr>
          <w:sz w:val="24"/>
          <w:szCs w:val="24"/>
        </w:rPr>
      </w:pPr>
      <w:r w:rsidRPr="00AF0B71">
        <w:rPr>
          <w:sz w:val="24"/>
          <w:szCs w:val="24"/>
        </w:rPr>
        <w:t>***</w:t>
      </w:r>
      <w:r w:rsidRPr="00AF0B71">
        <w:rPr>
          <w:rFonts w:hint="eastAsia"/>
          <w:sz w:val="24"/>
          <w:szCs w:val="24"/>
        </w:rPr>
        <w:t>年度平均結案</w:t>
      </w:r>
      <w:proofErr w:type="gramStart"/>
      <w:r w:rsidRPr="00AF0B71">
        <w:rPr>
          <w:rFonts w:hint="eastAsia"/>
          <w:sz w:val="24"/>
          <w:szCs w:val="24"/>
        </w:rPr>
        <w:t>日數係本</w:t>
      </w:r>
      <w:proofErr w:type="gramEnd"/>
      <w:r w:rsidRPr="00AF0B71">
        <w:rPr>
          <w:rFonts w:hint="eastAsia"/>
          <w:sz w:val="24"/>
          <w:szCs w:val="24"/>
        </w:rPr>
        <w:t>院依各別醫師接案數及平均結案日數除以法醫所解剖總案件數計算所得。</w:t>
      </w:r>
    </w:p>
    <w:p w:rsidR="005B783C" w:rsidRPr="00AF0B71" w:rsidRDefault="005B783C" w:rsidP="005B783C">
      <w:pPr>
        <w:pStyle w:val="3"/>
        <w:numPr>
          <w:ilvl w:val="0"/>
          <w:numId w:val="0"/>
        </w:numPr>
        <w:spacing w:line="320" w:lineRule="exact"/>
        <w:ind w:left="680"/>
        <w:jc w:val="right"/>
      </w:pPr>
      <w:bookmarkStart w:id="78" w:name="_Toc20841765"/>
      <w:r w:rsidRPr="00AF0B71">
        <w:rPr>
          <w:rFonts w:hint="eastAsia"/>
          <w:sz w:val="24"/>
          <w:szCs w:val="24"/>
        </w:rPr>
        <w:t>資料來源：法務部</w:t>
      </w:r>
      <w:bookmarkEnd w:id="78"/>
    </w:p>
    <w:p w:rsidR="005B783C" w:rsidRPr="00AF0B71" w:rsidRDefault="005B783C" w:rsidP="005B783C">
      <w:pPr>
        <w:pStyle w:val="33"/>
        <w:ind w:left="1361" w:firstLine="680"/>
      </w:pPr>
      <w:r w:rsidRPr="00AF0B71">
        <w:rPr>
          <w:rFonts w:hAnsi="標楷體" w:hint="eastAsia"/>
        </w:rPr>
        <w:t>本院於103年調查「法務部法醫研究所解剖案件配置機制」乙案，調查意見指出該所委外</w:t>
      </w:r>
      <w:proofErr w:type="gramStart"/>
      <w:r w:rsidRPr="00AF0B71">
        <w:rPr>
          <w:rFonts w:hAnsi="標楷體" w:hint="eastAsia"/>
        </w:rPr>
        <w:t>鑑</w:t>
      </w:r>
      <w:proofErr w:type="gramEnd"/>
      <w:r w:rsidRPr="00AF0B71">
        <w:rPr>
          <w:rFonts w:hAnsi="標楷體" w:hint="eastAsia"/>
        </w:rPr>
        <w:t>驗案件分配兩極。又近5年來（103至107年），法務部法醫所委外支出之金額大幅下降（103至107年分別為2</w:t>
      </w:r>
      <w:r w:rsidR="00917C25" w:rsidRPr="00AF0B71">
        <w:rPr>
          <w:rFonts w:hAnsi="標楷體" w:hint="eastAsia"/>
        </w:rPr>
        <w:t>,</w:t>
      </w:r>
      <w:r w:rsidRPr="00AF0B71">
        <w:rPr>
          <w:rFonts w:hAnsi="標楷體" w:hint="eastAsia"/>
        </w:rPr>
        <w:t>060萬餘元、2</w:t>
      </w:r>
      <w:r w:rsidR="00917C25" w:rsidRPr="00AF0B71">
        <w:rPr>
          <w:rFonts w:hAnsi="標楷體" w:hint="eastAsia"/>
        </w:rPr>
        <w:t>,</w:t>
      </w:r>
      <w:r w:rsidRPr="00AF0B71">
        <w:rPr>
          <w:rFonts w:hAnsi="標楷體" w:hint="eastAsia"/>
        </w:rPr>
        <w:t>085萬餘元、1</w:t>
      </w:r>
      <w:r w:rsidR="00917C25" w:rsidRPr="00AF0B71">
        <w:rPr>
          <w:rFonts w:hAnsi="標楷體" w:hint="eastAsia"/>
        </w:rPr>
        <w:t>,</w:t>
      </w:r>
      <w:r w:rsidRPr="00AF0B71">
        <w:rPr>
          <w:rFonts w:hAnsi="標楷體" w:hint="eastAsia"/>
        </w:rPr>
        <w:t>230萬餘元、1</w:t>
      </w:r>
      <w:r w:rsidR="00770229" w:rsidRPr="00AF0B71">
        <w:rPr>
          <w:rFonts w:hAnsi="標楷體" w:hint="eastAsia"/>
        </w:rPr>
        <w:t>,</w:t>
      </w:r>
      <w:r w:rsidRPr="00AF0B71">
        <w:rPr>
          <w:rFonts w:hAnsi="標楷體" w:hint="eastAsia"/>
        </w:rPr>
        <w:t>359萬餘元、1</w:t>
      </w:r>
      <w:r w:rsidR="00770229" w:rsidRPr="00AF0B71">
        <w:rPr>
          <w:rFonts w:hAnsi="標楷體" w:hint="eastAsia"/>
        </w:rPr>
        <w:t>,</w:t>
      </w:r>
      <w:r w:rsidRPr="00AF0B71">
        <w:rPr>
          <w:rFonts w:hAnsi="標楷體" w:hint="eastAsia"/>
        </w:rPr>
        <w:t>170萬餘元）。由上表可發</w:t>
      </w:r>
      <w:r w:rsidRPr="00AF0B71">
        <w:rPr>
          <w:rFonts w:hAnsi="標楷體" w:hint="eastAsia"/>
        </w:rPr>
        <w:lastRenderedPageBreak/>
        <w:t>現，該所解剖案件結案日數原本即已過長，然在</w:t>
      </w:r>
      <w:r w:rsidRPr="00AF0B71">
        <w:rPr>
          <w:rFonts w:hint="eastAsia"/>
        </w:rPr>
        <w:t>專職解剖法醫師人力不足，委外金額又被大幅刪減的情況下，結案日數有增加的趨勢，衍生民怨並嚴重影響偵查時效。該所不得已，自104年起</w:t>
      </w:r>
      <w:r w:rsidRPr="00AF0B71">
        <w:rPr>
          <w:rFonts w:hAnsi="標楷體" w:hint="eastAsia"/>
        </w:rPr>
        <w:t>訂頒「</w:t>
      </w:r>
      <w:r w:rsidRPr="00AF0B71">
        <w:rPr>
          <w:rFonts w:hint="eastAsia"/>
        </w:rPr>
        <w:t>法務部法醫研究所</w:t>
      </w:r>
      <w:r w:rsidRPr="00AF0B71">
        <w:rPr>
          <w:rFonts w:hAnsi="標楷體"/>
        </w:rPr>
        <w:t>集中解</w:t>
      </w:r>
      <w:r w:rsidRPr="00AF0B71">
        <w:rPr>
          <w:rFonts w:hAnsi="標楷體" w:hint="eastAsia"/>
        </w:rPr>
        <w:t>剖</w:t>
      </w:r>
      <w:r w:rsidRPr="00AF0B71">
        <w:rPr>
          <w:rFonts w:hAnsi="標楷體"/>
        </w:rPr>
        <w:t>案件醫師輪分原則</w:t>
      </w:r>
      <w:r w:rsidRPr="00AF0B71">
        <w:rPr>
          <w:rFonts w:hAnsi="標楷體" w:hint="eastAsia"/>
        </w:rPr>
        <w:t>」，對各地檢署報驗案件</w:t>
      </w:r>
      <w:r w:rsidRPr="00AF0B71">
        <w:rPr>
          <w:rFonts w:hint="eastAsia"/>
        </w:rPr>
        <w:t>實施「集中解剖制」，除社會重大矚目案件外，</w:t>
      </w:r>
      <w:r w:rsidRPr="00AF0B71">
        <w:rPr>
          <w:rFonts w:hAnsi="標楷體" w:hint="eastAsia"/>
        </w:rPr>
        <w:t>由該所依輪分原則指派法醫師及兼任研究員</w:t>
      </w:r>
      <w:r w:rsidRPr="00AF0B71">
        <w:rPr>
          <w:rFonts w:hint="eastAsia"/>
        </w:rPr>
        <w:t>，依據排定之固定解剖時段，</w:t>
      </w:r>
      <w:r w:rsidRPr="00AF0B71">
        <w:rPr>
          <w:rFonts w:hAnsi="標楷體" w:hint="eastAsia"/>
        </w:rPr>
        <w:t>分北、中、南、東及離島地區</w:t>
      </w:r>
      <w:r w:rsidRPr="00AF0B71">
        <w:rPr>
          <w:rFonts w:hint="eastAsia"/>
        </w:rPr>
        <w:t>前往解剖</w:t>
      </w:r>
      <w:r w:rsidRPr="00AF0B71">
        <w:rPr>
          <w:rFonts w:hAnsi="標楷體" w:hint="eastAsia"/>
        </w:rPr>
        <w:t>。並</w:t>
      </w:r>
      <w:r w:rsidRPr="00AF0B71">
        <w:rPr>
          <w:rFonts w:hint="eastAsia"/>
        </w:rPr>
        <w:t>自107年採取「解剖案件審查制」，遇地檢署委託解剖案件，由所長召集審查諮詢小組，依通報之案情敘述，以疑似為自然死、自殺或有無解剖必要性為原則，提供地檢署法醫師及檢察官審查意見，如檢察官仍認有解剖必要，由地檢署法醫師陳報補充理由，再辦理解剖。</w:t>
      </w:r>
    </w:p>
    <w:p w:rsidR="005B783C" w:rsidRPr="00AF0B71" w:rsidRDefault="005B783C" w:rsidP="005B783C">
      <w:pPr>
        <w:pStyle w:val="33"/>
        <w:ind w:left="1361" w:firstLine="680"/>
        <w:rPr>
          <w:rFonts w:hAnsi="標楷體"/>
        </w:rPr>
      </w:pPr>
      <w:r w:rsidRPr="00AF0B71">
        <w:rPr>
          <w:rFonts w:hint="eastAsia"/>
        </w:rPr>
        <w:t>法務部表示，案件是否解剖係檢察官職權，法醫所審查小組係基於專業提供初步法醫</w:t>
      </w:r>
      <w:proofErr w:type="gramStart"/>
      <w:r w:rsidRPr="00AF0B71">
        <w:rPr>
          <w:rFonts w:hint="eastAsia"/>
        </w:rPr>
        <w:t>鑑</w:t>
      </w:r>
      <w:proofErr w:type="gramEnd"/>
      <w:r w:rsidRPr="00AF0B71">
        <w:rPr>
          <w:rFonts w:hint="eastAsia"/>
        </w:rPr>
        <w:t>識意見，目的在現有人力範圍內，確保法醫</w:t>
      </w:r>
      <w:proofErr w:type="gramStart"/>
      <w:r w:rsidRPr="00AF0B71">
        <w:rPr>
          <w:rFonts w:hint="eastAsia"/>
        </w:rPr>
        <w:t>鑑</w:t>
      </w:r>
      <w:proofErr w:type="gramEnd"/>
      <w:r w:rsidRPr="00AF0B71">
        <w:rPr>
          <w:rFonts w:hint="eastAsia"/>
        </w:rPr>
        <w:t>驗品質，如檢察官審酌後認為應該進行解剖，法醫所均配合辦理，另重大或社會矚目案件則立即安排解剖，不受集中解剖及解剖審查的限制。且</w:t>
      </w:r>
      <w:proofErr w:type="gramStart"/>
      <w:r w:rsidRPr="00AF0B71">
        <w:rPr>
          <w:rFonts w:hint="eastAsia"/>
        </w:rPr>
        <w:t>107</w:t>
      </w:r>
      <w:proofErr w:type="gramEnd"/>
      <w:r w:rsidRPr="00AF0B71">
        <w:rPr>
          <w:rFonts w:hint="eastAsia"/>
        </w:rPr>
        <w:t>年度地檢署總計通報1395件解剖，法醫所僅針對100件（7%）提供建議，其中34件（2.5%）檢察官同意未解剖。本（108）年度上半年各地檢署報請解剖案件計626件，法醫所僅就1件表示意見等語。</w:t>
      </w:r>
    </w:p>
    <w:p w:rsidR="005B783C" w:rsidRPr="00AF0B71" w:rsidRDefault="005B783C" w:rsidP="005B783C">
      <w:pPr>
        <w:pStyle w:val="33"/>
        <w:ind w:left="1361" w:firstLine="680"/>
        <w:rPr>
          <w:rFonts w:hAnsi="標楷體" w:cs="新細明體"/>
          <w:bCs/>
          <w:szCs w:val="48"/>
        </w:rPr>
      </w:pPr>
      <w:r w:rsidRPr="00AF0B71">
        <w:rPr>
          <w:rFonts w:hint="eastAsia"/>
        </w:rPr>
        <w:t>惟</w:t>
      </w:r>
      <w:proofErr w:type="gramStart"/>
      <w:r w:rsidRPr="00AF0B71">
        <w:rPr>
          <w:rFonts w:hint="eastAsia"/>
        </w:rPr>
        <w:t>詢</w:t>
      </w:r>
      <w:proofErr w:type="gramEnd"/>
      <w:r w:rsidRPr="00AF0B71">
        <w:rPr>
          <w:rFonts w:hint="eastAsia"/>
        </w:rPr>
        <w:t>據法醫師公會蔡崇弘理事長表示：</w:t>
      </w:r>
      <w:r w:rsidRPr="00AF0B71">
        <w:rPr>
          <w:rFonts w:hAnsi="標楷體" w:cs="新細明體" w:hint="eastAsia"/>
          <w:bCs/>
          <w:szCs w:val="48"/>
        </w:rPr>
        <w:t>法醫研究所由病理組3位醫師負責全國大部分的解剖案件，卻不</w:t>
      </w:r>
      <w:proofErr w:type="gramStart"/>
      <w:r w:rsidRPr="00AF0B71">
        <w:rPr>
          <w:rFonts w:hAnsi="標楷體" w:cs="新細明體" w:hint="eastAsia"/>
          <w:bCs/>
          <w:szCs w:val="48"/>
        </w:rPr>
        <w:t>瞭</w:t>
      </w:r>
      <w:proofErr w:type="gramEnd"/>
      <w:r w:rsidRPr="00AF0B71">
        <w:rPr>
          <w:rFonts w:hAnsi="標楷體" w:cs="新細明體" w:hint="eastAsia"/>
          <w:bCs/>
          <w:szCs w:val="48"/>
        </w:rPr>
        <w:t>基層欲解決的問題。病理組提出解剖報告的時間延宕，要等3個月是很普遍的情形，超過羈押2個月期限，檢察官無從決定是否起訴而必須延押。</w:t>
      </w:r>
      <w:r w:rsidRPr="00AF0B71">
        <w:rPr>
          <w:rFonts w:hAnsi="標楷體" w:cs="新細明體" w:hint="eastAsia"/>
          <w:bCs/>
          <w:szCs w:val="48"/>
        </w:rPr>
        <w:lastRenderedPageBreak/>
        <w:t>107年解剖率銳減，係因解剖案件量太多，影響品質，法醫研究所前任</w:t>
      </w:r>
      <w:proofErr w:type="gramStart"/>
      <w:r w:rsidRPr="00AF0B71">
        <w:rPr>
          <w:rFonts w:hAnsi="標楷體" w:cs="新細明體" w:hint="eastAsia"/>
          <w:bCs/>
          <w:szCs w:val="48"/>
        </w:rPr>
        <w:t>涂</w:t>
      </w:r>
      <w:proofErr w:type="gramEnd"/>
      <w:r w:rsidRPr="00AF0B71">
        <w:rPr>
          <w:rFonts w:hAnsi="標楷體" w:cs="新細明體" w:hint="eastAsia"/>
          <w:bCs/>
          <w:szCs w:val="48"/>
        </w:rPr>
        <w:t>達人所長採取審查制度及2個月內提出報告。該制度實施後，發生多起地檢署因無法確認死因而報請解剖，並已通知家屬解剖期日到場，但法醫研究所突然打回票，對家屬、檢察官、基層法醫師形成很大的衝擊及壓力。相反的，如果案件經過法醫研究所排定解剖，就沒有商量的餘地，也引發民怨等語。</w:t>
      </w:r>
    </w:p>
    <w:p w:rsidR="005B783C" w:rsidRPr="00AF0B71" w:rsidRDefault="005B783C" w:rsidP="005B783C">
      <w:pPr>
        <w:pStyle w:val="33"/>
        <w:ind w:left="1361" w:firstLine="680"/>
      </w:pPr>
      <w:r w:rsidRPr="00AF0B71">
        <w:rPr>
          <w:rFonts w:hint="eastAsia"/>
        </w:rPr>
        <w:t>本院審酌認為，107年解剖案件</w:t>
      </w:r>
      <w:r w:rsidR="00FA6CE3" w:rsidRPr="00AF0B71">
        <w:rPr>
          <w:rFonts w:hint="eastAsia"/>
        </w:rPr>
        <w:t>數1</w:t>
      </w:r>
      <w:r w:rsidR="00201D41" w:rsidRPr="00AF0B71">
        <w:rPr>
          <w:rFonts w:hint="eastAsia"/>
        </w:rPr>
        <w:t>,</w:t>
      </w:r>
      <w:r w:rsidR="00FA6CE3" w:rsidRPr="00AF0B71">
        <w:rPr>
          <w:rFonts w:hint="eastAsia"/>
        </w:rPr>
        <w:t>478件，</w:t>
      </w:r>
      <w:r w:rsidRPr="00AF0B71">
        <w:rPr>
          <w:rFonts w:hint="eastAsia"/>
        </w:rPr>
        <w:t>較106</w:t>
      </w:r>
      <w:r w:rsidR="00FA6CE3" w:rsidRPr="00AF0B71">
        <w:rPr>
          <w:rFonts w:hint="eastAsia"/>
        </w:rPr>
        <w:t>年解剖案件數2</w:t>
      </w:r>
      <w:r w:rsidR="00201D41" w:rsidRPr="00AF0B71">
        <w:rPr>
          <w:rFonts w:hint="eastAsia"/>
        </w:rPr>
        <w:t>,</w:t>
      </w:r>
      <w:r w:rsidR="00FA6CE3" w:rsidRPr="00AF0B71">
        <w:rPr>
          <w:rFonts w:hint="eastAsia"/>
        </w:rPr>
        <w:t>261件</w:t>
      </w:r>
      <w:r w:rsidRPr="00AF0B71">
        <w:rPr>
          <w:rFonts w:hint="eastAsia"/>
        </w:rPr>
        <w:t>銳減</w:t>
      </w:r>
      <w:r w:rsidR="00FA6CE3" w:rsidRPr="00AF0B71">
        <w:rPr>
          <w:rFonts w:hint="eastAsia"/>
        </w:rPr>
        <w:t>783</w:t>
      </w:r>
      <w:r w:rsidRPr="00AF0B71">
        <w:rPr>
          <w:rFonts w:hint="eastAsia"/>
        </w:rPr>
        <w:t>件，減少比例高達3</w:t>
      </w:r>
      <w:r w:rsidR="00FA6CE3" w:rsidRPr="00AF0B71">
        <w:rPr>
          <w:rFonts w:hint="eastAsia"/>
        </w:rPr>
        <w:t>5</w:t>
      </w:r>
      <w:r w:rsidRPr="00AF0B71">
        <w:rPr>
          <w:rFonts w:hint="eastAsia"/>
        </w:rPr>
        <w:t>%</w:t>
      </w:r>
      <w:r w:rsidRPr="00AF0B71">
        <w:rPr>
          <w:rFonts w:hAnsi="標楷體" w:cs="新細明體" w:hint="eastAsia"/>
          <w:bCs/>
          <w:szCs w:val="48"/>
        </w:rPr>
        <w:t>。法醫研究所採取集中解剖制及解剖審查制後，結案日數雖</w:t>
      </w:r>
      <w:r w:rsidR="00A251AA" w:rsidRPr="00AF0B71">
        <w:rPr>
          <w:rFonts w:hAnsi="標楷體" w:cs="新細明體" w:hint="eastAsia"/>
          <w:bCs/>
          <w:szCs w:val="48"/>
        </w:rPr>
        <w:t>略</w:t>
      </w:r>
      <w:r w:rsidRPr="00AF0B71">
        <w:rPr>
          <w:rFonts w:hAnsi="標楷體" w:cs="新細明體" w:hint="eastAsia"/>
          <w:bCs/>
          <w:szCs w:val="48"/>
        </w:rPr>
        <w:t>有縮短趨勢，</w:t>
      </w:r>
      <w:r w:rsidRPr="00AF0B71">
        <w:rPr>
          <w:rFonts w:hint="eastAsia"/>
        </w:rPr>
        <w:t>但造成民怨及實務困境，且</w:t>
      </w:r>
      <w:r w:rsidRPr="00AF0B71">
        <w:rPr>
          <w:rFonts w:hAnsi="標楷體" w:cs="新細明體" w:hint="eastAsia"/>
          <w:bCs/>
          <w:szCs w:val="48"/>
        </w:rPr>
        <w:t>解剖案件數急速減少，恐導致非自然死亡屍體因未解剖而真相不明。顯示此一</w:t>
      </w:r>
      <w:proofErr w:type="gramStart"/>
      <w:r w:rsidRPr="00AF0B71">
        <w:rPr>
          <w:rFonts w:hAnsi="標楷體" w:cs="新細明體" w:hint="eastAsia"/>
          <w:bCs/>
          <w:szCs w:val="48"/>
        </w:rPr>
        <w:t>作為屬</w:t>
      </w:r>
      <w:r w:rsidR="00917C25" w:rsidRPr="00AF0B71">
        <w:rPr>
          <w:rFonts w:hAnsi="標楷體" w:cs="新細明體" w:hint="eastAsia"/>
          <w:bCs/>
          <w:szCs w:val="48"/>
        </w:rPr>
        <w:t>抄</w:t>
      </w:r>
      <w:r w:rsidRPr="00AF0B71">
        <w:rPr>
          <w:rFonts w:hAnsi="標楷體" w:cs="新細明體" w:hint="eastAsia"/>
          <w:bCs/>
          <w:szCs w:val="48"/>
        </w:rPr>
        <w:t>短線</w:t>
      </w:r>
      <w:proofErr w:type="gramEnd"/>
      <w:r w:rsidRPr="00AF0B71">
        <w:rPr>
          <w:rFonts w:hAnsi="標楷體" w:cs="新細明體" w:hint="eastAsia"/>
          <w:bCs/>
          <w:szCs w:val="48"/>
        </w:rPr>
        <w:t>的應急措施，其負面效果頗大，法務部實應檢討並速謀改善之道。</w:t>
      </w:r>
    </w:p>
    <w:p w:rsidR="005B783C" w:rsidRPr="00AF0B71" w:rsidRDefault="004F77AD" w:rsidP="0069386E">
      <w:pPr>
        <w:pStyle w:val="2"/>
      </w:pPr>
      <w:bookmarkStart w:id="79" w:name="_Toc20841766"/>
      <w:bookmarkStart w:id="80" w:name="_Toc22572420"/>
      <w:r w:rsidRPr="00AF0B71">
        <w:rPr>
          <w:rFonts w:hint="eastAsia"/>
          <w:b/>
        </w:rPr>
        <w:t>法醫師制度涉及跨部會權責，相關問題又遷延數十年難以解決，行政院允應就本院指出</w:t>
      </w:r>
      <w:r w:rsidR="00463ED0" w:rsidRPr="00AF0B71">
        <w:rPr>
          <w:rFonts w:hint="eastAsia"/>
          <w:b/>
        </w:rPr>
        <w:t>之</w:t>
      </w:r>
      <w:r w:rsidRPr="00AF0B71">
        <w:rPr>
          <w:rFonts w:hint="eastAsia"/>
          <w:b/>
        </w:rPr>
        <w:t>種種困境，協調司法院、法務部、衛生福利部、教育部、</w:t>
      </w:r>
      <w:proofErr w:type="gramStart"/>
      <w:r w:rsidRPr="00AF0B71">
        <w:rPr>
          <w:rFonts w:hint="eastAsia"/>
          <w:b/>
        </w:rPr>
        <w:t>考選部速謀</w:t>
      </w:r>
      <w:proofErr w:type="gramEnd"/>
      <w:r w:rsidRPr="00AF0B71">
        <w:rPr>
          <w:rFonts w:hint="eastAsia"/>
          <w:b/>
        </w:rPr>
        <w:t>改善對策。就展望面而言</w:t>
      </w:r>
      <w:r w:rsidR="005B783C" w:rsidRPr="00AF0B71">
        <w:rPr>
          <w:rFonts w:hint="eastAsia"/>
          <w:b/>
        </w:rPr>
        <w:t>，法醫師法第44條規定一定規模以上之醫院應設置法醫部門，</w:t>
      </w:r>
      <w:r w:rsidR="00636471" w:rsidRPr="00AF0B71">
        <w:rPr>
          <w:rFonts w:hint="eastAsia"/>
          <w:b/>
        </w:rPr>
        <w:t>雖</w:t>
      </w:r>
      <w:r w:rsidR="005B783C" w:rsidRPr="00AF0B71">
        <w:rPr>
          <w:rFonts w:hint="eastAsia"/>
          <w:b/>
        </w:rPr>
        <w:t>立意良善，但陳意過高，加以政府未提供財務支援，相關規定形同具文。</w:t>
      </w:r>
      <w:proofErr w:type="gramStart"/>
      <w:r w:rsidR="005B783C" w:rsidRPr="00AF0B71">
        <w:rPr>
          <w:rFonts w:hint="eastAsia"/>
          <w:b/>
        </w:rPr>
        <w:t>鑑</w:t>
      </w:r>
      <w:proofErr w:type="gramEnd"/>
      <w:r w:rsidR="005B783C" w:rsidRPr="00AF0B71">
        <w:rPr>
          <w:rFonts w:hint="eastAsia"/>
          <w:b/>
        </w:rPr>
        <w:t>於法醫業務應包括死人驗屍及活人驗傷，借鏡尹莘玲</w:t>
      </w:r>
      <w:r w:rsidR="00217843" w:rsidRPr="00AF0B71">
        <w:rPr>
          <w:rFonts w:hint="eastAsia"/>
          <w:b/>
        </w:rPr>
        <w:t>法</w:t>
      </w:r>
      <w:r w:rsidR="005B783C" w:rsidRPr="00AF0B71">
        <w:rPr>
          <w:rFonts w:hint="eastAsia"/>
          <w:b/>
        </w:rPr>
        <w:t>醫師在</w:t>
      </w:r>
      <w:r w:rsidR="004104EA" w:rsidRPr="00AF0B71">
        <w:rPr>
          <w:rFonts w:hint="eastAsia"/>
          <w:b/>
        </w:rPr>
        <w:t>高雄醫學大學附設中和紀念醫院（下稱</w:t>
      </w:r>
      <w:r w:rsidR="005B783C" w:rsidRPr="00AF0B71">
        <w:rPr>
          <w:rFonts w:hint="eastAsia"/>
          <w:b/>
        </w:rPr>
        <w:t>高</w:t>
      </w:r>
      <w:proofErr w:type="gramStart"/>
      <w:r w:rsidR="005B783C" w:rsidRPr="00AF0B71">
        <w:rPr>
          <w:rFonts w:hint="eastAsia"/>
          <w:b/>
        </w:rPr>
        <w:t>醫</w:t>
      </w:r>
      <w:proofErr w:type="gramEnd"/>
      <w:r w:rsidR="004104EA" w:rsidRPr="00AF0B71">
        <w:rPr>
          <w:rFonts w:hint="eastAsia"/>
          <w:b/>
        </w:rPr>
        <w:t>）</w:t>
      </w:r>
      <w:r w:rsidR="005B783C" w:rsidRPr="00AF0B71">
        <w:rPr>
          <w:rFonts w:hint="eastAsia"/>
          <w:b/>
        </w:rPr>
        <w:t>推動兒少驗傷醫療整合中心的成功經驗，及參酌各醫學院及設附醫院之建議意見，政府發展法醫部門宜有完整的</w:t>
      </w:r>
      <w:proofErr w:type="gramStart"/>
      <w:r w:rsidR="005B783C" w:rsidRPr="00AF0B71">
        <w:rPr>
          <w:rFonts w:hint="eastAsia"/>
          <w:b/>
        </w:rPr>
        <w:t>規</w:t>
      </w:r>
      <w:proofErr w:type="gramEnd"/>
      <w:r w:rsidR="005B783C" w:rsidRPr="00AF0B71">
        <w:rPr>
          <w:rFonts w:hint="eastAsia"/>
          <w:b/>
        </w:rPr>
        <w:t>畫。近程應鼓勵各教學醫院運用整合醫療及法醫鑑定，發展兒</w:t>
      </w:r>
      <w:proofErr w:type="gramStart"/>
      <w:r w:rsidR="005B783C" w:rsidRPr="00AF0B71">
        <w:rPr>
          <w:rFonts w:hint="eastAsia"/>
          <w:b/>
        </w:rPr>
        <w:t>虐</w:t>
      </w:r>
      <w:proofErr w:type="gramEnd"/>
      <w:r w:rsidR="005B783C" w:rsidRPr="00AF0B71">
        <w:rPr>
          <w:rFonts w:hint="eastAsia"/>
          <w:b/>
        </w:rPr>
        <w:t>、</w:t>
      </w:r>
      <w:proofErr w:type="gramStart"/>
      <w:r w:rsidR="005B783C" w:rsidRPr="00AF0B71">
        <w:rPr>
          <w:rFonts w:hint="eastAsia"/>
          <w:b/>
        </w:rPr>
        <w:t>家暴等事件</w:t>
      </w:r>
      <w:proofErr w:type="gramEnd"/>
      <w:r w:rsidR="005B783C" w:rsidRPr="00AF0B71">
        <w:rPr>
          <w:rFonts w:hint="eastAsia"/>
          <w:b/>
        </w:rPr>
        <w:t>之臨床法醫，協助婦幼保護及司法</w:t>
      </w:r>
      <w:proofErr w:type="gramStart"/>
      <w:r w:rsidR="005B783C" w:rsidRPr="00AF0B71">
        <w:rPr>
          <w:rFonts w:hint="eastAsia"/>
          <w:b/>
        </w:rPr>
        <w:t>偵</w:t>
      </w:r>
      <w:proofErr w:type="gramEnd"/>
      <w:r w:rsidR="005B783C" w:rsidRPr="00AF0B71">
        <w:rPr>
          <w:rFonts w:hint="eastAsia"/>
          <w:b/>
        </w:rPr>
        <w:t>審鑑定，並宜擴及兒童死亡案件解剖及死因鑑定；中長程可參酌日本作法</w:t>
      </w:r>
      <w:r w:rsidR="005B783C" w:rsidRPr="00AF0B71">
        <w:rPr>
          <w:rFonts w:hint="eastAsia"/>
          <w:b/>
        </w:rPr>
        <w:lastRenderedPageBreak/>
        <w:t>，在北、中、南、東各擇</w:t>
      </w:r>
      <w:proofErr w:type="gramStart"/>
      <w:r w:rsidR="005B783C" w:rsidRPr="00AF0B71">
        <w:rPr>
          <w:rFonts w:hint="eastAsia"/>
          <w:b/>
        </w:rPr>
        <w:t>一</w:t>
      </w:r>
      <w:proofErr w:type="gramEnd"/>
      <w:r w:rsidR="005B783C" w:rsidRPr="00AF0B71">
        <w:rPr>
          <w:rFonts w:hint="eastAsia"/>
          <w:b/>
        </w:rPr>
        <w:t>醫學中心設立法醫部門，</w:t>
      </w:r>
      <w:r w:rsidR="00733F17" w:rsidRPr="00AF0B71">
        <w:rPr>
          <w:rFonts w:hint="eastAsia"/>
          <w:b/>
        </w:rPr>
        <w:t>支援司法實務並進行教學及</w:t>
      </w:r>
      <w:r w:rsidR="005B783C" w:rsidRPr="00AF0B71">
        <w:rPr>
          <w:rFonts w:hint="eastAsia"/>
          <w:b/>
        </w:rPr>
        <w:t>研究。為達上開目標，</w:t>
      </w:r>
      <w:r w:rsidR="00733F17" w:rsidRPr="00AF0B71">
        <w:rPr>
          <w:rFonts w:hint="eastAsia"/>
          <w:b/>
        </w:rPr>
        <w:t>政府</w:t>
      </w:r>
      <w:r w:rsidR="005B783C" w:rsidRPr="00AF0B71">
        <w:rPr>
          <w:rFonts w:hint="eastAsia"/>
          <w:b/>
        </w:rPr>
        <w:t>允應</w:t>
      </w:r>
      <w:r w:rsidR="00733F17" w:rsidRPr="00AF0B71">
        <w:rPr>
          <w:rFonts w:hint="eastAsia"/>
          <w:b/>
        </w:rPr>
        <w:t>參酌先進國家的作法，重視死亡管理並</w:t>
      </w:r>
      <w:proofErr w:type="gramStart"/>
      <w:r w:rsidR="00733F17" w:rsidRPr="00AF0B71">
        <w:rPr>
          <w:rFonts w:hint="eastAsia"/>
          <w:b/>
        </w:rPr>
        <w:t>挹</w:t>
      </w:r>
      <w:proofErr w:type="gramEnd"/>
      <w:r w:rsidR="00733F17" w:rsidRPr="00AF0B71">
        <w:rPr>
          <w:rFonts w:hint="eastAsia"/>
          <w:b/>
        </w:rPr>
        <w:t>注足夠資源。法務部應檢討</w:t>
      </w:r>
      <w:r w:rsidR="005B783C" w:rsidRPr="00AF0B71">
        <w:rPr>
          <w:rFonts w:hint="eastAsia"/>
          <w:b/>
        </w:rPr>
        <w:t>司法解剖</w:t>
      </w:r>
      <w:r w:rsidR="00733F17" w:rsidRPr="00AF0B71">
        <w:rPr>
          <w:rFonts w:hint="eastAsia"/>
          <w:b/>
        </w:rPr>
        <w:t>及</w:t>
      </w:r>
      <w:proofErr w:type="gramStart"/>
      <w:r w:rsidR="005B783C" w:rsidRPr="00AF0B71">
        <w:rPr>
          <w:rFonts w:hint="eastAsia"/>
          <w:b/>
        </w:rPr>
        <w:t>鑑</w:t>
      </w:r>
      <w:proofErr w:type="gramEnd"/>
      <w:r w:rsidR="005B783C" w:rsidRPr="00AF0B71">
        <w:rPr>
          <w:rFonts w:hint="eastAsia"/>
          <w:b/>
        </w:rPr>
        <w:t>驗</w:t>
      </w:r>
      <w:r w:rsidR="00733F17" w:rsidRPr="00AF0B71">
        <w:rPr>
          <w:rFonts w:hint="eastAsia"/>
          <w:b/>
        </w:rPr>
        <w:t>費用的合理性</w:t>
      </w:r>
      <w:r w:rsidR="005B783C" w:rsidRPr="00AF0B71">
        <w:rPr>
          <w:rFonts w:hint="eastAsia"/>
          <w:b/>
        </w:rPr>
        <w:t>、教育部應協助醫學院設置臨床法醫教育，衛福</w:t>
      </w:r>
      <w:proofErr w:type="gramStart"/>
      <w:r w:rsidR="005B783C" w:rsidRPr="00AF0B71">
        <w:rPr>
          <w:rFonts w:hint="eastAsia"/>
          <w:b/>
        </w:rPr>
        <w:t>部亦應研</w:t>
      </w:r>
      <w:proofErr w:type="gramEnd"/>
      <w:r w:rsidR="005B783C" w:rsidRPr="00AF0B71">
        <w:rPr>
          <w:rFonts w:hint="eastAsia"/>
          <w:b/>
        </w:rPr>
        <w:t>議如何藉由醫院評鑑，鼓勵醫學中心發展法醫部門，以善盡社會責任</w:t>
      </w:r>
      <w:r w:rsidR="0069386E" w:rsidRPr="00AF0B71">
        <w:rPr>
          <w:rFonts w:hint="eastAsia"/>
          <w:b/>
        </w:rPr>
        <w:t>。</w:t>
      </w:r>
      <w:bookmarkEnd w:id="79"/>
      <w:bookmarkEnd w:id="80"/>
      <w:r w:rsidR="0069386E" w:rsidRPr="00AF0B71">
        <w:rPr>
          <w:rFonts w:hint="eastAsia"/>
          <w:b/>
        </w:rPr>
        <w:t>：</w:t>
      </w:r>
    </w:p>
    <w:p w:rsidR="005B783C" w:rsidRPr="00AF0B71" w:rsidRDefault="005B783C" w:rsidP="008B0B9B">
      <w:pPr>
        <w:pStyle w:val="3"/>
      </w:pPr>
      <w:bookmarkStart w:id="81" w:name="_Toc20841768"/>
      <w:r w:rsidRPr="00AF0B71">
        <w:rPr>
          <w:rFonts w:hint="eastAsia"/>
          <w:b/>
        </w:rPr>
        <w:t>借鏡尹莘玲</w:t>
      </w:r>
      <w:r w:rsidR="00917C25" w:rsidRPr="00AF0B71">
        <w:rPr>
          <w:rFonts w:hint="eastAsia"/>
          <w:b/>
        </w:rPr>
        <w:t>法</w:t>
      </w:r>
      <w:r w:rsidRPr="00AF0B71">
        <w:rPr>
          <w:rFonts w:hint="eastAsia"/>
          <w:b/>
        </w:rPr>
        <w:t>醫師在高</w:t>
      </w:r>
      <w:proofErr w:type="gramStart"/>
      <w:r w:rsidRPr="00AF0B71">
        <w:rPr>
          <w:rFonts w:hint="eastAsia"/>
          <w:b/>
        </w:rPr>
        <w:t>醫</w:t>
      </w:r>
      <w:proofErr w:type="gramEnd"/>
      <w:r w:rsidRPr="00AF0B71">
        <w:rPr>
          <w:rFonts w:hint="eastAsia"/>
          <w:b/>
        </w:rPr>
        <w:t>推動兒少驗傷醫療整合中心的成功經驗，參酌各醫學院及設附醫院之建議意見，政府發展法醫實務部門宜有完整的</w:t>
      </w:r>
      <w:proofErr w:type="gramStart"/>
      <w:r w:rsidRPr="00AF0B71">
        <w:rPr>
          <w:rFonts w:hint="eastAsia"/>
          <w:b/>
        </w:rPr>
        <w:t>規</w:t>
      </w:r>
      <w:proofErr w:type="gramEnd"/>
      <w:r w:rsidRPr="00AF0B71">
        <w:rPr>
          <w:rFonts w:hint="eastAsia"/>
          <w:b/>
        </w:rPr>
        <w:t>畫。近程應鼓勵各教學醫院運用整合醫療及法醫鑑定，發展兒</w:t>
      </w:r>
      <w:proofErr w:type="gramStart"/>
      <w:r w:rsidRPr="00AF0B71">
        <w:rPr>
          <w:rFonts w:hint="eastAsia"/>
          <w:b/>
        </w:rPr>
        <w:t>虐</w:t>
      </w:r>
      <w:proofErr w:type="gramEnd"/>
      <w:r w:rsidRPr="00AF0B71">
        <w:rPr>
          <w:rFonts w:hint="eastAsia"/>
          <w:b/>
        </w:rPr>
        <w:t>、</w:t>
      </w:r>
      <w:proofErr w:type="gramStart"/>
      <w:r w:rsidRPr="00AF0B71">
        <w:rPr>
          <w:rFonts w:hint="eastAsia"/>
          <w:b/>
        </w:rPr>
        <w:t>家暴等事件</w:t>
      </w:r>
      <w:proofErr w:type="gramEnd"/>
      <w:r w:rsidRPr="00AF0B71">
        <w:rPr>
          <w:rFonts w:hint="eastAsia"/>
          <w:b/>
        </w:rPr>
        <w:t>之臨床法醫，協助婦幼保護及司法</w:t>
      </w:r>
      <w:proofErr w:type="gramStart"/>
      <w:r w:rsidRPr="00AF0B71">
        <w:rPr>
          <w:rFonts w:hint="eastAsia"/>
          <w:b/>
        </w:rPr>
        <w:t>偵</w:t>
      </w:r>
      <w:proofErr w:type="gramEnd"/>
      <w:r w:rsidRPr="00AF0B71">
        <w:rPr>
          <w:rFonts w:hint="eastAsia"/>
          <w:b/>
        </w:rPr>
        <w:t>審鑑定；中長程可參酌日本作法，在北、中、南、東各擇</w:t>
      </w:r>
      <w:proofErr w:type="gramStart"/>
      <w:r w:rsidRPr="00AF0B71">
        <w:rPr>
          <w:rFonts w:hint="eastAsia"/>
          <w:b/>
        </w:rPr>
        <w:t>一</w:t>
      </w:r>
      <w:proofErr w:type="gramEnd"/>
      <w:r w:rsidRPr="00AF0B71">
        <w:rPr>
          <w:rFonts w:hint="eastAsia"/>
          <w:b/>
        </w:rPr>
        <w:t>醫學中心設立法醫部門，</w:t>
      </w:r>
      <w:r w:rsidR="008B0B9B" w:rsidRPr="00AF0B71">
        <w:rPr>
          <w:rFonts w:hint="eastAsia"/>
          <w:b/>
        </w:rPr>
        <w:t>支援實務運作及學術研究。</w:t>
      </w:r>
      <w:bookmarkEnd w:id="81"/>
    </w:p>
    <w:p w:rsidR="005B783C" w:rsidRPr="00AF0B71" w:rsidRDefault="005B783C" w:rsidP="005B783C">
      <w:pPr>
        <w:pStyle w:val="33"/>
        <w:ind w:left="1361" w:firstLine="680"/>
      </w:pPr>
      <w:r w:rsidRPr="00AF0B71">
        <w:rPr>
          <w:rFonts w:hint="eastAsia"/>
        </w:rPr>
        <w:t>本院實地履</w:t>
      </w:r>
      <w:proofErr w:type="gramStart"/>
      <w:r w:rsidRPr="00AF0B71">
        <w:rPr>
          <w:rFonts w:hint="eastAsia"/>
        </w:rPr>
        <w:t>勘</w:t>
      </w:r>
      <w:proofErr w:type="gramEnd"/>
      <w:r w:rsidRPr="00AF0B71">
        <w:rPr>
          <w:rFonts w:hint="eastAsia"/>
        </w:rPr>
        <w:t>高</w:t>
      </w:r>
      <w:proofErr w:type="gramStart"/>
      <w:r w:rsidRPr="00AF0B71">
        <w:rPr>
          <w:rFonts w:hint="eastAsia"/>
        </w:rPr>
        <w:t>醫</w:t>
      </w:r>
      <w:proofErr w:type="gramEnd"/>
      <w:r w:rsidRPr="00AF0B71">
        <w:rPr>
          <w:rFonts w:hint="eastAsia"/>
        </w:rPr>
        <w:t>兒少驗傷醫療整合中心，該中心在尹莘玲</w:t>
      </w:r>
      <w:r w:rsidR="00917C25" w:rsidRPr="00AF0B71">
        <w:rPr>
          <w:rFonts w:hint="eastAsia"/>
        </w:rPr>
        <w:t>法</w:t>
      </w:r>
      <w:r w:rsidRPr="00AF0B71">
        <w:rPr>
          <w:rFonts w:hint="eastAsia"/>
        </w:rPr>
        <w:t>醫師主持下，結合高</w:t>
      </w:r>
      <w:proofErr w:type="gramStart"/>
      <w:r w:rsidRPr="00AF0B71">
        <w:rPr>
          <w:rFonts w:hint="eastAsia"/>
        </w:rPr>
        <w:t>醫</w:t>
      </w:r>
      <w:proofErr w:type="gramEnd"/>
      <w:r w:rsidRPr="00AF0B71">
        <w:rPr>
          <w:rFonts w:hint="eastAsia"/>
        </w:rPr>
        <w:t>之醫療團隊、警政、社政及檢察機關共同合作，針對複雜受</w:t>
      </w:r>
      <w:proofErr w:type="gramStart"/>
      <w:r w:rsidRPr="00AF0B71">
        <w:rPr>
          <w:rFonts w:hint="eastAsia"/>
        </w:rPr>
        <w:t>虐</w:t>
      </w:r>
      <w:proofErr w:type="gramEnd"/>
      <w:r w:rsidRPr="00AF0B71">
        <w:rPr>
          <w:rFonts w:hint="eastAsia"/>
        </w:rPr>
        <w:t>個案提供聯合會診評估機制、完整鑑定及報告，供調查單位偵辦案件之佐證，為南部地區兒少保護的重要力量，而尹</w:t>
      </w:r>
      <w:r w:rsidR="003A1D15" w:rsidRPr="00AF0B71">
        <w:rPr>
          <w:rFonts w:hint="eastAsia"/>
        </w:rPr>
        <w:t>法</w:t>
      </w:r>
      <w:r w:rsidRPr="00AF0B71">
        <w:rPr>
          <w:rFonts w:hint="eastAsia"/>
        </w:rPr>
        <w:t>醫師發展的兒少保護模式，亦受到各醫學中心重視。又本案函請教育部詢問各醫學院及附設醫院有關發展臨床法醫及設立法醫部門之意見</w:t>
      </w:r>
      <w:r w:rsidR="00C471F7" w:rsidRPr="00AF0B71">
        <w:rPr>
          <w:rFonts w:hint="eastAsia"/>
        </w:rPr>
        <w:t>。</w:t>
      </w:r>
      <w:r w:rsidRPr="00AF0B71">
        <w:rPr>
          <w:rFonts w:hint="eastAsia"/>
        </w:rPr>
        <w:t>各教學醫院基於社會責任，對於投入培訓及進行兒少驗傷醫療整合鑑定具有相當的意願</w:t>
      </w:r>
      <w:r w:rsidR="00C471F7" w:rsidRPr="00AF0B71">
        <w:rPr>
          <w:rFonts w:hint="eastAsia"/>
        </w:rPr>
        <w:t>，</w:t>
      </w:r>
      <w:r w:rsidRPr="00AF0B71">
        <w:rPr>
          <w:rFonts w:hint="eastAsia"/>
        </w:rPr>
        <w:t>但對於司法解剖及死因鑑定則普遍欠缺意願，</w:t>
      </w:r>
      <w:proofErr w:type="gramStart"/>
      <w:r w:rsidRPr="00AF0B71">
        <w:rPr>
          <w:rFonts w:hint="eastAsia"/>
        </w:rPr>
        <w:t>綜整相關</w:t>
      </w:r>
      <w:proofErr w:type="gramEnd"/>
      <w:r w:rsidRPr="00AF0B71">
        <w:rPr>
          <w:rFonts w:hint="eastAsia"/>
        </w:rPr>
        <w:t>意見略</w:t>
      </w:r>
      <w:proofErr w:type="gramStart"/>
      <w:r w:rsidRPr="00AF0B71">
        <w:rPr>
          <w:rFonts w:hint="eastAsia"/>
        </w:rPr>
        <w:t>以</w:t>
      </w:r>
      <w:proofErr w:type="gramEnd"/>
      <w:r w:rsidRPr="00AF0B71">
        <w:rPr>
          <w:rFonts w:hint="eastAsia"/>
        </w:rPr>
        <w:t>：</w:t>
      </w:r>
    </w:p>
    <w:p w:rsidR="008B0B9B" w:rsidRPr="00AF0B71" w:rsidRDefault="006873F7" w:rsidP="008B0B9B">
      <w:pPr>
        <w:pStyle w:val="4"/>
      </w:pPr>
      <w:r w:rsidRPr="00AF0B71">
        <w:rPr>
          <w:rFonts w:hint="eastAsia"/>
        </w:rPr>
        <w:t>依</w:t>
      </w:r>
      <w:r w:rsidR="008B0B9B" w:rsidRPr="00AF0B71">
        <w:rPr>
          <w:rFonts w:hint="eastAsia"/>
        </w:rPr>
        <w:t>法醫師法第44條規定教學醫院應設立「法醫部門」</w:t>
      </w:r>
      <w:r w:rsidRPr="00AF0B71">
        <w:rPr>
          <w:rFonts w:hint="eastAsia"/>
        </w:rPr>
        <w:t>部分，各大學附設醫院均表示</w:t>
      </w:r>
      <w:r w:rsidR="008B0B9B" w:rsidRPr="00AF0B71">
        <w:rPr>
          <w:rFonts w:hint="eastAsia"/>
        </w:rPr>
        <w:t>，因人才、設備將無法集中，將形成資源浪費，不具成本效</w:t>
      </w:r>
      <w:r w:rsidR="008B0B9B" w:rsidRPr="00AF0B71">
        <w:rPr>
          <w:rFonts w:hint="eastAsia"/>
        </w:rPr>
        <w:lastRenderedPageBreak/>
        <w:t>益的可行性</w:t>
      </w:r>
      <w:r w:rsidR="008D0A30" w:rsidRPr="00AF0B71">
        <w:rPr>
          <w:rFonts w:hint="eastAsia"/>
        </w:rPr>
        <w:t>。</w:t>
      </w:r>
      <w:r w:rsidRPr="00AF0B71">
        <w:rPr>
          <w:rFonts w:hint="eastAsia"/>
        </w:rPr>
        <w:t>多數認為宜維持現行由法醫研究所統籌辦理。另輔仁大學</w:t>
      </w:r>
      <w:r w:rsidR="008B0B9B" w:rsidRPr="00AF0B71">
        <w:rPr>
          <w:rFonts w:hint="eastAsia"/>
        </w:rPr>
        <w:t>建議</w:t>
      </w:r>
      <w:r w:rsidRPr="00AF0B71">
        <w:rPr>
          <w:rFonts w:hint="eastAsia"/>
        </w:rPr>
        <w:t>可在北、中、南、東各設立一所專責單位，</w:t>
      </w:r>
      <w:r w:rsidR="008B0B9B" w:rsidRPr="00AF0B71">
        <w:rPr>
          <w:rFonts w:hint="eastAsia"/>
        </w:rPr>
        <w:t>參照日本作法，法醫解剖歸屬主要醫學中心，充實醫療器材設備。</w:t>
      </w:r>
    </w:p>
    <w:p w:rsidR="005B783C" w:rsidRPr="00AF0B71" w:rsidRDefault="005B783C" w:rsidP="008B0B9B">
      <w:pPr>
        <w:pStyle w:val="4"/>
      </w:pPr>
      <w:r w:rsidRPr="00AF0B71">
        <w:rPr>
          <w:rFonts w:hint="eastAsia"/>
        </w:rPr>
        <w:t>司法解剖及死因鑑定部分，多數附設醫院主張現階段宜維持由法務部法醫研究所統籌辦理。理由如下：(</w:t>
      </w:r>
      <w:r w:rsidRPr="00AF0B71">
        <w:t>1</w:t>
      </w:r>
      <w:r w:rsidRPr="00AF0B71">
        <w:rPr>
          <w:rFonts w:hint="eastAsia"/>
        </w:rPr>
        <w:t>)解剖案件有限，</w:t>
      </w:r>
      <w:proofErr w:type="gramStart"/>
      <w:r w:rsidRPr="00AF0B71">
        <w:rPr>
          <w:rFonts w:hint="eastAsia"/>
        </w:rPr>
        <w:t>欠缺永</w:t>
      </w:r>
      <w:proofErr w:type="gramEnd"/>
      <w:r w:rsidRPr="00AF0B71">
        <w:rPr>
          <w:rFonts w:hint="eastAsia"/>
        </w:rPr>
        <w:t>續經營</w:t>
      </w:r>
      <w:r w:rsidR="008B0B9B" w:rsidRPr="00AF0B71">
        <w:rPr>
          <w:rFonts w:hint="eastAsia"/>
        </w:rPr>
        <w:t>的</w:t>
      </w:r>
      <w:r w:rsidRPr="00AF0B71">
        <w:rPr>
          <w:rFonts w:hint="eastAsia"/>
        </w:rPr>
        <w:t>經費</w:t>
      </w:r>
      <w:r w:rsidR="008B0B9B" w:rsidRPr="00AF0B71">
        <w:rPr>
          <w:rFonts w:hint="eastAsia"/>
        </w:rPr>
        <w:t>來源</w:t>
      </w:r>
      <w:r w:rsidRPr="00AF0B71">
        <w:rPr>
          <w:rFonts w:hint="eastAsia"/>
        </w:rPr>
        <w:t>；(</w:t>
      </w:r>
      <w:r w:rsidRPr="00AF0B71">
        <w:t>2</w:t>
      </w:r>
      <w:r w:rsidRPr="00AF0B71">
        <w:rPr>
          <w:rFonts w:hint="eastAsia"/>
        </w:rPr>
        <w:t>)法醫病理專科醫師不足；(</w:t>
      </w:r>
      <w:r w:rsidRPr="00AF0B71">
        <w:t>3</w:t>
      </w:r>
      <w:r w:rsidRPr="00AF0B71">
        <w:rPr>
          <w:rFonts w:hint="eastAsia"/>
        </w:rPr>
        <w:t>)涉及解剖、病理組織、複雜毒物化學檢驗及腐敗遺骨之困難</w:t>
      </w:r>
      <w:r w:rsidRPr="00AF0B71">
        <w:t>DNA</w:t>
      </w:r>
      <w:r w:rsidRPr="00AF0B71">
        <w:rPr>
          <w:rFonts w:hint="eastAsia"/>
        </w:rPr>
        <w:t>檢驗，需場地空間、環境衛生控制、購置昂貴設備及器材但使用率低；(</w:t>
      </w:r>
      <w:r w:rsidR="008B0B9B" w:rsidRPr="00AF0B71">
        <w:rPr>
          <w:rFonts w:hint="eastAsia"/>
        </w:rPr>
        <w:t>4</w:t>
      </w:r>
      <w:r w:rsidRPr="00AF0B71">
        <w:rPr>
          <w:rFonts w:hint="eastAsia"/>
        </w:rPr>
        <w:t>)涉及司法管轄權及偵查不公開。</w:t>
      </w:r>
    </w:p>
    <w:p w:rsidR="005B783C" w:rsidRPr="00AF0B71" w:rsidRDefault="005B783C" w:rsidP="008B0B9B">
      <w:pPr>
        <w:pStyle w:val="4"/>
      </w:pPr>
      <w:r w:rsidRPr="00AF0B71">
        <w:rPr>
          <w:rFonts w:hint="eastAsia"/>
        </w:rPr>
        <w:t>臨床法醫鑑定部分，</w:t>
      </w:r>
      <w:r w:rsidR="008B0B9B" w:rsidRPr="00AF0B71">
        <w:rPr>
          <w:rFonts w:hint="eastAsia"/>
        </w:rPr>
        <w:t>有</w:t>
      </w:r>
      <w:r w:rsidRPr="00AF0B71">
        <w:rPr>
          <w:rFonts w:hint="eastAsia"/>
        </w:rPr>
        <w:t>不少教學醫院已投入兒少驗傷醫療整合鑑定</w:t>
      </w:r>
      <w:r w:rsidR="008B0B9B" w:rsidRPr="00AF0B71">
        <w:rPr>
          <w:rFonts w:hint="eastAsia"/>
        </w:rPr>
        <w:t>，</w:t>
      </w:r>
      <w:r w:rsidRPr="00AF0B71">
        <w:rPr>
          <w:rFonts w:hint="eastAsia"/>
        </w:rPr>
        <w:t>或</w:t>
      </w:r>
      <w:r w:rsidR="008B0B9B" w:rsidRPr="00AF0B71">
        <w:rPr>
          <w:rFonts w:hint="eastAsia"/>
        </w:rPr>
        <w:t>表示</w:t>
      </w:r>
      <w:r w:rsidRPr="00AF0B71">
        <w:rPr>
          <w:rFonts w:hint="eastAsia"/>
        </w:rPr>
        <w:t>有意願進行培訓（如</w:t>
      </w:r>
      <w:r w:rsidR="00023241" w:rsidRPr="00AF0B71">
        <w:rPr>
          <w:rFonts w:hint="eastAsia"/>
        </w:rPr>
        <w:t>臺大</w:t>
      </w:r>
      <w:r w:rsidRPr="00AF0B71">
        <w:rPr>
          <w:rFonts w:hint="eastAsia"/>
        </w:rPr>
        <w:t>、國立陽明大學、長庚大學、</w:t>
      </w:r>
      <w:proofErr w:type="gramStart"/>
      <w:r w:rsidRPr="00AF0B71">
        <w:rPr>
          <w:rFonts w:hint="eastAsia"/>
        </w:rPr>
        <w:t>臺</w:t>
      </w:r>
      <w:proofErr w:type="gramEnd"/>
      <w:r w:rsidRPr="00AF0B71">
        <w:rPr>
          <w:rFonts w:hint="eastAsia"/>
        </w:rPr>
        <w:t>北醫學大學、中山醫學大學、中國醫藥大學、高雄醫學大學），</w:t>
      </w:r>
      <w:r w:rsidR="00770229" w:rsidRPr="00AF0B71">
        <w:rPr>
          <w:rFonts w:hint="eastAsia"/>
        </w:rPr>
        <w:t>係</w:t>
      </w:r>
      <w:r w:rsidRPr="00AF0B71">
        <w:rPr>
          <w:rFonts w:hint="eastAsia"/>
        </w:rPr>
        <w:t>採取</w:t>
      </w:r>
      <w:r w:rsidR="00770229" w:rsidRPr="00AF0B71">
        <w:rPr>
          <w:rFonts w:hint="eastAsia"/>
        </w:rPr>
        <w:t>尹法醫師的</w:t>
      </w:r>
      <w:r w:rsidRPr="00AF0B71">
        <w:rPr>
          <w:rFonts w:hint="eastAsia"/>
        </w:rPr>
        <w:t>高</w:t>
      </w:r>
      <w:proofErr w:type="gramStart"/>
      <w:r w:rsidRPr="00AF0B71">
        <w:rPr>
          <w:rFonts w:hint="eastAsia"/>
        </w:rPr>
        <w:t>醫</w:t>
      </w:r>
      <w:proofErr w:type="gramEnd"/>
      <w:r w:rsidRPr="00AF0B71">
        <w:rPr>
          <w:rFonts w:hint="eastAsia"/>
        </w:rPr>
        <w:t>模式，</w:t>
      </w:r>
      <w:proofErr w:type="gramStart"/>
      <w:r w:rsidRPr="00AF0B71">
        <w:rPr>
          <w:rFonts w:hint="eastAsia"/>
        </w:rPr>
        <w:t>採</w:t>
      </w:r>
      <w:proofErr w:type="gramEnd"/>
      <w:r w:rsidRPr="00AF0B71">
        <w:rPr>
          <w:rFonts w:hint="eastAsia"/>
        </w:rPr>
        <w:t>任務編組，組成「臨床法醫鑑定小組」醫療團隊，團隊成員除精神科、婦產科、小兒科、放射線科等專科醫師外，尚包括心理師、社工師及法醫師。主要針對</w:t>
      </w:r>
      <w:proofErr w:type="gramStart"/>
      <w:r w:rsidRPr="00AF0B71">
        <w:rPr>
          <w:rFonts w:hint="eastAsia"/>
        </w:rPr>
        <w:t>性侵、</w:t>
      </w:r>
      <w:proofErr w:type="gramEnd"/>
      <w:r w:rsidRPr="00AF0B71">
        <w:rPr>
          <w:rFonts w:hint="eastAsia"/>
        </w:rPr>
        <w:t>家暴、</w:t>
      </w:r>
      <w:proofErr w:type="gramStart"/>
      <w:r w:rsidRPr="00AF0B71">
        <w:rPr>
          <w:rFonts w:hint="eastAsia"/>
        </w:rPr>
        <w:t>虐</w:t>
      </w:r>
      <w:proofErr w:type="gramEnd"/>
      <w:r w:rsidRPr="00AF0B71">
        <w:rPr>
          <w:rFonts w:hint="eastAsia"/>
        </w:rPr>
        <w:t>兒等案件於急診驗傷被通報時，團隊小組可即啟動介入處理。但</w:t>
      </w:r>
      <w:r w:rsidR="00770229" w:rsidRPr="00AF0B71">
        <w:rPr>
          <w:rFonts w:hint="eastAsia"/>
        </w:rPr>
        <w:t>各醫院均強調</w:t>
      </w:r>
      <w:r w:rsidRPr="00AF0B71">
        <w:rPr>
          <w:rFonts w:hint="eastAsia"/>
        </w:rPr>
        <w:t>非成立法醫部門</w:t>
      </w:r>
      <w:r w:rsidR="00770229" w:rsidRPr="00AF0B71">
        <w:rPr>
          <w:rFonts w:hint="eastAsia"/>
        </w:rPr>
        <w:t>，</w:t>
      </w:r>
      <w:r w:rsidRPr="00AF0B71">
        <w:rPr>
          <w:rFonts w:hint="eastAsia"/>
        </w:rPr>
        <w:t>專責聘任每一科專科醫師待命進行臨床法醫鑑定工作。</w:t>
      </w:r>
      <w:r w:rsidR="00105567" w:rsidRPr="00AF0B71">
        <w:rPr>
          <w:rFonts w:hint="eastAsia"/>
        </w:rPr>
        <w:t>亦</w:t>
      </w:r>
      <w:r w:rsidRPr="00AF0B71">
        <w:rPr>
          <w:rFonts w:hint="eastAsia"/>
        </w:rPr>
        <w:t>不建議中央單位（如法務部法醫研究所）浪費資源成立臨床法醫部門。</w:t>
      </w:r>
    </w:p>
    <w:p w:rsidR="005B783C" w:rsidRPr="00AF0B71" w:rsidRDefault="005B783C" w:rsidP="005B783C">
      <w:pPr>
        <w:pStyle w:val="33"/>
        <w:ind w:left="1361" w:firstLine="680"/>
      </w:pPr>
      <w:r w:rsidRPr="00AF0B71">
        <w:rPr>
          <w:rFonts w:hint="eastAsia"/>
        </w:rPr>
        <w:t>有關法醫在兒</w:t>
      </w:r>
      <w:proofErr w:type="gramStart"/>
      <w:r w:rsidRPr="00AF0B71">
        <w:rPr>
          <w:rFonts w:hint="eastAsia"/>
        </w:rPr>
        <w:t>虐</w:t>
      </w:r>
      <w:proofErr w:type="gramEnd"/>
      <w:r w:rsidRPr="00AF0B71">
        <w:rPr>
          <w:rFonts w:hint="eastAsia"/>
        </w:rPr>
        <w:t>事件處理上，兒童及少年福利與權益保障法（下稱兒少法）第13條於108年4月24日修正，明定中央衛生主管機關應進行6歲以下兒童死亡原因回溯分析，並應定期公布分析結果。立法理由指出，中央衛生主管機關應針對6歲</w:t>
      </w:r>
      <w:r w:rsidRPr="00AF0B71">
        <w:rPr>
          <w:rFonts w:hint="eastAsia"/>
        </w:rPr>
        <w:lastRenderedPageBreak/>
        <w:t>以下兒童建立死亡原因調查機制，藉由分析該等兒童死亡原因，找出可矯正之致死原因，續採取相關改善行政措施，避免類似事件再發生，有效降低兒童死亡率。本院諮詢</w:t>
      </w:r>
      <w:r w:rsidR="00023241" w:rsidRPr="00AF0B71">
        <w:rPr>
          <w:rFonts w:hint="eastAsia"/>
        </w:rPr>
        <w:t>臺大</w:t>
      </w:r>
      <w:r w:rsidRPr="00AF0B71">
        <w:rPr>
          <w:rFonts w:hint="eastAsia"/>
        </w:rPr>
        <w:t>社工系劉淑瓊副教授表示：實務處理兒</w:t>
      </w:r>
      <w:proofErr w:type="gramStart"/>
      <w:r w:rsidRPr="00AF0B71">
        <w:rPr>
          <w:rFonts w:hint="eastAsia"/>
        </w:rPr>
        <w:t>虐</w:t>
      </w:r>
      <w:proofErr w:type="gramEnd"/>
      <w:r w:rsidRPr="00AF0B71">
        <w:rPr>
          <w:rFonts w:hint="eastAsia"/>
        </w:rPr>
        <w:t>事件之法醫量能、</w:t>
      </w:r>
      <w:proofErr w:type="gramStart"/>
      <w:r w:rsidRPr="00AF0B71">
        <w:rPr>
          <w:rFonts w:hint="eastAsia"/>
        </w:rPr>
        <w:t>鑑</w:t>
      </w:r>
      <w:proofErr w:type="gramEnd"/>
      <w:r w:rsidRPr="00AF0B71">
        <w:rPr>
          <w:rFonts w:hint="eastAsia"/>
        </w:rPr>
        <w:t>驗</w:t>
      </w:r>
      <w:proofErr w:type="gramStart"/>
      <w:r w:rsidRPr="00AF0B71">
        <w:rPr>
          <w:rFonts w:hint="eastAsia"/>
        </w:rPr>
        <w:t>品質均亟須</w:t>
      </w:r>
      <w:proofErr w:type="gramEnd"/>
      <w:r w:rsidRPr="00AF0B71">
        <w:rPr>
          <w:rFonts w:hint="eastAsia"/>
        </w:rPr>
        <w:t>提升。如前端未能鞏固相關事證，</w:t>
      </w:r>
      <w:proofErr w:type="gramStart"/>
      <w:r w:rsidRPr="00AF0B71">
        <w:rPr>
          <w:rFonts w:hint="eastAsia"/>
        </w:rPr>
        <w:t>鑑</w:t>
      </w:r>
      <w:proofErr w:type="gramEnd"/>
      <w:r w:rsidRPr="00AF0B71">
        <w:rPr>
          <w:rFonts w:hint="eastAsia"/>
        </w:rPr>
        <w:t>驗的品質不足，後端修正刑法第286條、提高刑責，修正</w:t>
      </w:r>
      <w:proofErr w:type="gramStart"/>
      <w:r w:rsidRPr="00AF0B71">
        <w:rPr>
          <w:rFonts w:hint="eastAsia"/>
        </w:rPr>
        <w:t>兒少法進行</w:t>
      </w:r>
      <w:proofErr w:type="gramEnd"/>
      <w:r w:rsidRPr="00AF0B71">
        <w:rPr>
          <w:rFonts w:hint="eastAsia"/>
        </w:rPr>
        <w:t>兒童死亡回顧，</w:t>
      </w:r>
      <w:proofErr w:type="gramStart"/>
      <w:r w:rsidRPr="00AF0B71">
        <w:rPr>
          <w:rFonts w:hint="eastAsia"/>
        </w:rPr>
        <w:t>或讓社政</w:t>
      </w:r>
      <w:proofErr w:type="gramEnd"/>
      <w:r w:rsidRPr="00AF0B71">
        <w:rPr>
          <w:rFonts w:hint="eastAsia"/>
        </w:rPr>
        <w:t>獨立告訴，皆無著力點。劉教授指出值得檢討之處包括：1.兒保社工與法醫沒有交集，社政掌握孩子家庭、成長的資訊，但相關資訊無法與法醫進行討論。在未建立死亡的因果關係下，發生重大兒</w:t>
      </w:r>
      <w:proofErr w:type="gramStart"/>
      <w:r w:rsidRPr="00AF0B71">
        <w:rPr>
          <w:rFonts w:hint="eastAsia"/>
        </w:rPr>
        <w:t>虐</w:t>
      </w:r>
      <w:proofErr w:type="gramEnd"/>
      <w:r w:rsidRPr="00AF0B71">
        <w:rPr>
          <w:rFonts w:hint="eastAsia"/>
        </w:rPr>
        <w:t>事件社政機構不知是否提出獨立告訴或針對家庭中其他的孩子進行特別保護；2.兒科醫師希望有更多的機會與法醫師討論，並引</w:t>
      </w:r>
      <w:proofErr w:type="gramStart"/>
      <w:r w:rsidRPr="00AF0B71">
        <w:rPr>
          <w:rFonts w:hint="eastAsia"/>
        </w:rPr>
        <w:t>介</w:t>
      </w:r>
      <w:proofErr w:type="gramEnd"/>
      <w:r w:rsidRPr="00AF0B71">
        <w:rPr>
          <w:rFonts w:hint="eastAsia"/>
        </w:rPr>
        <w:t>專業的影像醫學進行判讀。3.96年起行政院召開重大兒</w:t>
      </w:r>
      <w:proofErr w:type="gramStart"/>
      <w:r w:rsidRPr="00AF0B71">
        <w:rPr>
          <w:rFonts w:hint="eastAsia"/>
        </w:rPr>
        <w:t>虐</w:t>
      </w:r>
      <w:proofErr w:type="gramEnd"/>
      <w:r w:rsidRPr="00AF0B71">
        <w:rPr>
          <w:rFonts w:hint="eastAsia"/>
        </w:rPr>
        <w:t>案件的檢討會議，但解剖或相驗的結果皆未提供社政機關，</w:t>
      </w:r>
      <w:proofErr w:type="gramStart"/>
      <w:r w:rsidRPr="00AF0B71">
        <w:rPr>
          <w:rFonts w:hint="eastAsia"/>
        </w:rPr>
        <w:t>綱絡間的</w:t>
      </w:r>
      <w:proofErr w:type="gramEnd"/>
      <w:r w:rsidRPr="00AF0B71">
        <w:rPr>
          <w:rFonts w:hint="eastAsia"/>
        </w:rPr>
        <w:t>合作有待強化。4.解剖率的問題，因民間習俗家長往往反對解剖，即使檢察官決定解剖，</w:t>
      </w:r>
      <w:proofErr w:type="gramStart"/>
      <w:r w:rsidRPr="00AF0B71">
        <w:rPr>
          <w:rFonts w:hint="eastAsia"/>
        </w:rPr>
        <w:t>但偏鄉</w:t>
      </w:r>
      <w:proofErr w:type="gramEnd"/>
      <w:r w:rsidRPr="00AF0B71">
        <w:rPr>
          <w:rFonts w:hint="eastAsia"/>
        </w:rPr>
        <w:t>地方無合格的法醫師，由診所醫師進行解剖，可能受到民代施壓而影響解剖的結論等語。</w:t>
      </w:r>
    </w:p>
    <w:p w:rsidR="00105567" w:rsidRPr="00AF0B71" w:rsidRDefault="005B783C" w:rsidP="005B783C">
      <w:pPr>
        <w:pStyle w:val="33"/>
        <w:ind w:left="1361" w:firstLine="680"/>
      </w:pPr>
      <w:r w:rsidRPr="00AF0B71">
        <w:rPr>
          <w:rFonts w:hint="eastAsia"/>
        </w:rPr>
        <w:t>本院審酌認為，兒</w:t>
      </w:r>
      <w:proofErr w:type="gramStart"/>
      <w:r w:rsidRPr="00AF0B71">
        <w:rPr>
          <w:rFonts w:hint="eastAsia"/>
        </w:rPr>
        <w:t>虐</w:t>
      </w:r>
      <w:proofErr w:type="gramEnd"/>
      <w:r w:rsidRPr="00AF0B71">
        <w:rPr>
          <w:rFonts w:hint="eastAsia"/>
        </w:rPr>
        <w:t>案件在實務處理上，法醫量能、</w:t>
      </w:r>
      <w:proofErr w:type="gramStart"/>
      <w:r w:rsidRPr="00AF0B71">
        <w:rPr>
          <w:rFonts w:hint="eastAsia"/>
        </w:rPr>
        <w:t>鑑</w:t>
      </w:r>
      <w:proofErr w:type="gramEnd"/>
      <w:r w:rsidRPr="00AF0B71">
        <w:rPr>
          <w:rFonts w:hint="eastAsia"/>
        </w:rPr>
        <w:t>驗品質及法醫、社政及臨床</w:t>
      </w:r>
      <w:proofErr w:type="gramStart"/>
      <w:r w:rsidRPr="00AF0B71">
        <w:rPr>
          <w:rFonts w:hint="eastAsia"/>
        </w:rPr>
        <w:t>醫療間的橫向</w:t>
      </w:r>
      <w:proofErr w:type="gramEnd"/>
      <w:r w:rsidRPr="00AF0B71">
        <w:rPr>
          <w:rFonts w:hint="eastAsia"/>
        </w:rPr>
        <w:t>聯繫均亟待強化。借鏡尹莘玲</w:t>
      </w:r>
      <w:r w:rsidR="003A1D15" w:rsidRPr="00AF0B71">
        <w:rPr>
          <w:rFonts w:hint="eastAsia"/>
        </w:rPr>
        <w:t>法</w:t>
      </w:r>
      <w:r w:rsidRPr="00AF0B71">
        <w:rPr>
          <w:rFonts w:hint="eastAsia"/>
        </w:rPr>
        <w:t>醫師在高</w:t>
      </w:r>
      <w:proofErr w:type="gramStart"/>
      <w:r w:rsidRPr="00AF0B71">
        <w:rPr>
          <w:rFonts w:hint="eastAsia"/>
        </w:rPr>
        <w:t>醫</w:t>
      </w:r>
      <w:proofErr w:type="gramEnd"/>
      <w:r w:rsidRPr="00AF0B71">
        <w:rPr>
          <w:rFonts w:hint="eastAsia"/>
        </w:rPr>
        <w:t>推動兒少驗傷醫療整合中心臨床法醫。目前各教學醫院運用整合醫療及法醫鑑定處理性侵害、家暴、</w:t>
      </w:r>
      <w:proofErr w:type="gramStart"/>
      <w:r w:rsidRPr="00AF0B71">
        <w:rPr>
          <w:rFonts w:hint="eastAsia"/>
        </w:rPr>
        <w:t>虐</w:t>
      </w:r>
      <w:proofErr w:type="gramEnd"/>
      <w:r w:rsidRPr="00AF0B71">
        <w:rPr>
          <w:rFonts w:hint="eastAsia"/>
        </w:rPr>
        <w:t>兒案件已累積不少成功的案例。未來法務部及</w:t>
      </w:r>
      <w:proofErr w:type="gramStart"/>
      <w:r w:rsidRPr="00AF0B71">
        <w:rPr>
          <w:rFonts w:hint="eastAsia"/>
        </w:rPr>
        <w:t>衛福部應思考</w:t>
      </w:r>
      <w:proofErr w:type="gramEnd"/>
      <w:r w:rsidRPr="00AF0B71">
        <w:rPr>
          <w:rFonts w:hint="eastAsia"/>
        </w:rPr>
        <w:t>如何推展高</w:t>
      </w:r>
      <w:proofErr w:type="gramStart"/>
      <w:r w:rsidRPr="00AF0B71">
        <w:rPr>
          <w:rFonts w:hint="eastAsia"/>
        </w:rPr>
        <w:t>醫</w:t>
      </w:r>
      <w:proofErr w:type="gramEnd"/>
      <w:r w:rsidRPr="00AF0B71">
        <w:rPr>
          <w:rFonts w:hint="eastAsia"/>
        </w:rPr>
        <w:t>模式，並將該模式擴大至12歲以下幼兒死亡案件的司法解剖、死因鑑定</w:t>
      </w:r>
      <w:r w:rsidR="00C471F7" w:rsidRPr="00AF0B71">
        <w:rPr>
          <w:rFonts w:hint="eastAsia"/>
        </w:rPr>
        <w:t>。藉由教學醫院</w:t>
      </w:r>
      <w:proofErr w:type="gramStart"/>
      <w:r w:rsidR="00C471F7" w:rsidRPr="00AF0B71">
        <w:rPr>
          <w:rFonts w:hint="eastAsia"/>
        </w:rPr>
        <w:t>法醫剖門的</w:t>
      </w:r>
      <w:proofErr w:type="gramEnd"/>
      <w:r w:rsidR="00C471F7" w:rsidRPr="00AF0B71">
        <w:rPr>
          <w:rFonts w:hint="eastAsia"/>
        </w:rPr>
        <w:t>教學、研究及團隊鑑定模式，</w:t>
      </w:r>
      <w:r w:rsidRPr="00AF0B71">
        <w:rPr>
          <w:rFonts w:hint="eastAsia"/>
        </w:rPr>
        <w:t>落</w:t>
      </w:r>
      <w:r w:rsidRPr="00AF0B71">
        <w:rPr>
          <w:rFonts w:hint="eastAsia"/>
        </w:rPr>
        <w:lastRenderedPageBreak/>
        <w:t>實兒童死亡原因回溯分析，據以累積案例並建立資料庫供後續研究及實務參考</w:t>
      </w:r>
      <w:r w:rsidR="003A1D15" w:rsidRPr="00AF0B71">
        <w:rPr>
          <w:rFonts w:hint="eastAsia"/>
        </w:rPr>
        <w:t>，遇</w:t>
      </w:r>
      <w:r w:rsidR="008B0B9B" w:rsidRPr="00AF0B71">
        <w:rPr>
          <w:rFonts w:hint="eastAsia"/>
        </w:rPr>
        <w:t>有</w:t>
      </w:r>
      <w:r w:rsidR="003A1D15" w:rsidRPr="00AF0B71">
        <w:rPr>
          <w:rFonts w:hint="eastAsia"/>
        </w:rPr>
        <w:t>困難之案例亦可藉由</w:t>
      </w:r>
      <w:r w:rsidR="00C471F7" w:rsidRPr="00AF0B71">
        <w:rPr>
          <w:rFonts w:hint="eastAsia"/>
        </w:rPr>
        <w:t>醫院</w:t>
      </w:r>
      <w:proofErr w:type="gramStart"/>
      <w:r w:rsidR="00C471F7" w:rsidRPr="00AF0B71">
        <w:rPr>
          <w:rFonts w:hint="eastAsia"/>
        </w:rPr>
        <w:t>的</w:t>
      </w:r>
      <w:r w:rsidR="003A1D15" w:rsidRPr="00AF0B71">
        <w:rPr>
          <w:rFonts w:hint="eastAsia"/>
        </w:rPr>
        <w:t>晨會或</w:t>
      </w:r>
      <w:proofErr w:type="gramEnd"/>
      <w:r w:rsidR="003A1D15" w:rsidRPr="00AF0B71">
        <w:rPr>
          <w:rFonts w:hint="eastAsia"/>
        </w:rPr>
        <w:t>科部會議討論，改善現行由單一法醫師決定可能發生錯誤的情形</w:t>
      </w:r>
      <w:r w:rsidR="008B0B9B" w:rsidRPr="00AF0B71">
        <w:rPr>
          <w:rFonts w:hint="eastAsia"/>
        </w:rPr>
        <w:t>，並可促進學術研究</w:t>
      </w:r>
      <w:r w:rsidRPr="00AF0B71">
        <w:rPr>
          <w:rFonts w:hint="eastAsia"/>
        </w:rPr>
        <w:t>。</w:t>
      </w:r>
    </w:p>
    <w:p w:rsidR="005B783C" w:rsidRPr="00AF0B71" w:rsidRDefault="005B783C" w:rsidP="005B783C">
      <w:pPr>
        <w:pStyle w:val="33"/>
        <w:ind w:left="1361" w:firstLine="680"/>
      </w:pPr>
      <w:r w:rsidRPr="00AF0B71">
        <w:rPr>
          <w:rFonts w:hint="eastAsia"/>
        </w:rPr>
        <w:t>又</w:t>
      </w:r>
      <w:r w:rsidR="008B0B9B" w:rsidRPr="00AF0B71">
        <w:rPr>
          <w:rFonts w:hint="eastAsia"/>
        </w:rPr>
        <w:t>，</w:t>
      </w:r>
      <w:r w:rsidRPr="00AF0B71">
        <w:rPr>
          <w:rFonts w:hint="eastAsia"/>
        </w:rPr>
        <w:t>參酌各醫學院及附設醫院之建議意見，政府發展法醫實務部門宜有完整的</w:t>
      </w:r>
      <w:proofErr w:type="gramStart"/>
      <w:r w:rsidRPr="00AF0B71">
        <w:rPr>
          <w:rFonts w:hint="eastAsia"/>
        </w:rPr>
        <w:t>規</w:t>
      </w:r>
      <w:proofErr w:type="gramEnd"/>
      <w:r w:rsidRPr="00AF0B71">
        <w:rPr>
          <w:rFonts w:hint="eastAsia"/>
        </w:rPr>
        <w:t>畫。近程</w:t>
      </w:r>
      <w:r w:rsidR="00733F17" w:rsidRPr="00AF0B71">
        <w:rPr>
          <w:rFonts w:hint="eastAsia"/>
        </w:rPr>
        <w:t>方面，考量目前</w:t>
      </w:r>
      <w:r w:rsidR="00C33F73" w:rsidRPr="00AF0B71">
        <w:rPr>
          <w:rFonts w:hint="eastAsia"/>
        </w:rPr>
        <w:t>臺</w:t>
      </w:r>
      <w:r w:rsidR="00733F17" w:rsidRPr="00AF0B71">
        <w:rPr>
          <w:rFonts w:hint="eastAsia"/>
        </w:rPr>
        <w:t>灣法醫解剖室位於各地殯儀館，欠缺</w:t>
      </w:r>
      <w:proofErr w:type="gramStart"/>
      <w:r w:rsidR="00733F17" w:rsidRPr="00AF0B71">
        <w:rPr>
          <w:rFonts w:hint="eastAsia"/>
        </w:rPr>
        <w:t>醫</w:t>
      </w:r>
      <w:proofErr w:type="gramEnd"/>
      <w:r w:rsidR="00733F17" w:rsidRPr="00AF0B71">
        <w:rPr>
          <w:rFonts w:hint="eastAsia"/>
        </w:rPr>
        <w:t>事及研究器材，故仍由法務部法醫研究所執行解剖及死因鑑定為宜。但法務部、</w:t>
      </w:r>
      <w:proofErr w:type="gramStart"/>
      <w:r w:rsidR="00733F17" w:rsidRPr="00AF0B71">
        <w:rPr>
          <w:rFonts w:hint="eastAsia"/>
        </w:rPr>
        <w:t>衛福部及教育部</w:t>
      </w:r>
      <w:proofErr w:type="gramEnd"/>
      <w:r w:rsidRPr="00AF0B71">
        <w:rPr>
          <w:rFonts w:hint="eastAsia"/>
        </w:rPr>
        <w:t>應鼓勵各教學醫院發展臨床法醫，協助婦幼保護及司法</w:t>
      </w:r>
      <w:proofErr w:type="gramStart"/>
      <w:r w:rsidRPr="00AF0B71">
        <w:rPr>
          <w:rFonts w:hint="eastAsia"/>
        </w:rPr>
        <w:t>偵</w:t>
      </w:r>
      <w:proofErr w:type="gramEnd"/>
      <w:r w:rsidRPr="00AF0B71">
        <w:rPr>
          <w:rFonts w:hint="eastAsia"/>
        </w:rPr>
        <w:t>審鑑定，並結合臨床法醫發展兒</w:t>
      </w:r>
      <w:proofErr w:type="gramStart"/>
      <w:r w:rsidRPr="00AF0B71">
        <w:rPr>
          <w:rFonts w:hint="eastAsia"/>
        </w:rPr>
        <w:t>虐</w:t>
      </w:r>
      <w:proofErr w:type="gramEnd"/>
      <w:r w:rsidRPr="00AF0B71">
        <w:rPr>
          <w:rFonts w:hint="eastAsia"/>
        </w:rPr>
        <w:t>致死案件的死因鑑定，後續亦可針對保險理賠、醫療糾紛或其他特定類型案件整合醫療及法醫鑑定；中長程</w:t>
      </w:r>
      <w:proofErr w:type="gramStart"/>
      <w:r w:rsidR="008B0B9B" w:rsidRPr="00AF0B71">
        <w:rPr>
          <w:rFonts w:hint="eastAsia"/>
        </w:rPr>
        <w:t>規</w:t>
      </w:r>
      <w:proofErr w:type="gramEnd"/>
      <w:r w:rsidR="008B0B9B" w:rsidRPr="00AF0B71">
        <w:rPr>
          <w:rFonts w:hint="eastAsia"/>
        </w:rPr>
        <w:t>畫</w:t>
      </w:r>
      <w:r w:rsidRPr="00AF0B71">
        <w:rPr>
          <w:rFonts w:hint="eastAsia"/>
        </w:rPr>
        <w:t>則可參酌日本作法，在北、中、南、東各擇</w:t>
      </w:r>
      <w:proofErr w:type="gramStart"/>
      <w:r w:rsidRPr="00AF0B71">
        <w:rPr>
          <w:rFonts w:hint="eastAsia"/>
        </w:rPr>
        <w:t>一</w:t>
      </w:r>
      <w:proofErr w:type="gramEnd"/>
      <w:r w:rsidRPr="00AF0B71">
        <w:rPr>
          <w:rFonts w:hint="eastAsia"/>
        </w:rPr>
        <w:t>醫學中心設立法醫部門，</w:t>
      </w:r>
      <w:r w:rsidR="008B0B9B" w:rsidRPr="00AF0B71">
        <w:rPr>
          <w:rFonts w:hint="eastAsia"/>
        </w:rPr>
        <w:t>支援實務運作</w:t>
      </w:r>
      <w:r w:rsidRPr="00AF0B71">
        <w:rPr>
          <w:rFonts w:hint="eastAsia"/>
        </w:rPr>
        <w:t>及學術研究。</w:t>
      </w:r>
      <w:r w:rsidR="006873F7" w:rsidRPr="00AF0B71">
        <w:rPr>
          <w:rFonts w:hint="eastAsia"/>
        </w:rPr>
        <w:t>此一作法的優點除</w:t>
      </w:r>
      <w:r w:rsidR="00733F17" w:rsidRPr="00AF0B71">
        <w:rPr>
          <w:rFonts w:hint="eastAsia"/>
        </w:rPr>
        <w:t>可</w:t>
      </w:r>
      <w:r w:rsidR="006873F7" w:rsidRPr="00AF0B71">
        <w:rPr>
          <w:rFonts w:hint="eastAsia"/>
        </w:rPr>
        <w:t>避免所有犯罪鑑定全由訴追機關進行</w:t>
      </w:r>
      <w:r w:rsidR="00733F17" w:rsidRPr="00AF0B71">
        <w:rPr>
          <w:rFonts w:hint="eastAsia"/>
        </w:rPr>
        <w:t>外</w:t>
      </w:r>
      <w:r w:rsidR="006873F7" w:rsidRPr="00AF0B71">
        <w:rPr>
          <w:rFonts w:hint="eastAsia"/>
        </w:rPr>
        <w:t>，</w:t>
      </w:r>
      <w:r w:rsidR="00733F17" w:rsidRPr="00AF0B71">
        <w:rPr>
          <w:rFonts w:hint="eastAsia"/>
        </w:rPr>
        <w:t>並</w:t>
      </w:r>
      <w:r w:rsidR="006873F7" w:rsidRPr="00AF0B71">
        <w:rPr>
          <w:rFonts w:hint="eastAsia"/>
        </w:rPr>
        <w:t>可進行團隊鑑定，相關檢驗器材</w:t>
      </w:r>
      <w:r w:rsidR="00733F17" w:rsidRPr="00AF0B71">
        <w:rPr>
          <w:rFonts w:hint="eastAsia"/>
        </w:rPr>
        <w:t>亦</w:t>
      </w:r>
      <w:r w:rsidR="006873F7" w:rsidRPr="00AF0B71">
        <w:rPr>
          <w:rFonts w:hint="eastAsia"/>
        </w:rPr>
        <w:t>可與醫院共用。</w:t>
      </w:r>
    </w:p>
    <w:p w:rsidR="005B783C" w:rsidRPr="00AF0B71" w:rsidRDefault="005B783C" w:rsidP="005B783C">
      <w:pPr>
        <w:pStyle w:val="3"/>
        <w:kinsoku/>
        <w:overflowPunct w:val="0"/>
        <w:autoSpaceDE w:val="0"/>
        <w:autoSpaceDN w:val="0"/>
        <w:ind w:left="1361" w:hanging="681"/>
        <w:rPr>
          <w:b/>
        </w:rPr>
      </w:pPr>
      <w:bookmarkStart w:id="82" w:name="_Toc20841770"/>
      <w:r w:rsidRPr="00AF0B71">
        <w:rPr>
          <w:rFonts w:hint="eastAsia"/>
          <w:b/>
        </w:rPr>
        <w:t>教育部應協助醫學院發展臨床法醫教育。</w:t>
      </w:r>
      <w:bookmarkEnd w:id="82"/>
    </w:p>
    <w:p w:rsidR="005B783C" w:rsidRPr="00AF0B71" w:rsidRDefault="005B783C" w:rsidP="005B783C">
      <w:pPr>
        <w:pStyle w:val="33"/>
        <w:ind w:left="1361" w:firstLine="680"/>
      </w:pPr>
      <w:r w:rsidRPr="00AF0B71">
        <w:rPr>
          <w:rFonts w:hint="eastAsia"/>
        </w:rPr>
        <w:t>有關發展臨床法醫教育部分，多數醫學院採</w:t>
      </w:r>
      <w:r w:rsidR="00105567" w:rsidRPr="00AF0B71">
        <w:rPr>
          <w:rFonts w:hint="eastAsia"/>
        </w:rPr>
        <w:t>取</w:t>
      </w:r>
      <w:r w:rsidRPr="00AF0B71">
        <w:rPr>
          <w:rFonts w:hint="eastAsia"/>
        </w:rPr>
        <w:t>保留</w:t>
      </w:r>
      <w:r w:rsidR="00105567" w:rsidRPr="00AF0B71">
        <w:rPr>
          <w:rFonts w:hint="eastAsia"/>
        </w:rPr>
        <w:t>的</w:t>
      </w:r>
      <w:r w:rsidRPr="00AF0B71">
        <w:rPr>
          <w:rFonts w:hint="eastAsia"/>
        </w:rPr>
        <w:t>看法，其理由在於難以吸引具醫師資格之人才就讀、難以整合法醫學領域教師，及無法統整建構完整法醫學專業課程內容。</w:t>
      </w:r>
      <w:r w:rsidR="003A1D15" w:rsidRPr="00AF0B71">
        <w:rPr>
          <w:rFonts w:hint="eastAsia"/>
        </w:rPr>
        <w:t>但</w:t>
      </w:r>
      <w:r w:rsidRPr="00AF0B71">
        <w:rPr>
          <w:rFonts w:hint="eastAsia"/>
        </w:rPr>
        <w:t>高雄醫學大學在尹</w:t>
      </w:r>
      <w:r w:rsidR="003A1D15" w:rsidRPr="00AF0B71">
        <w:rPr>
          <w:rFonts w:hint="eastAsia"/>
        </w:rPr>
        <w:t>法</w:t>
      </w:r>
      <w:r w:rsidRPr="00AF0B71">
        <w:rPr>
          <w:rFonts w:hint="eastAsia"/>
        </w:rPr>
        <w:t>醫師發展兒少整合醫療的基礎上</w:t>
      </w:r>
      <w:r w:rsidR="003A1D15" w:rsidRPr="00AF0B71">
        <w:rPr>
          <w:rFonts w:hint="eastAsia"/>
        </w:rPr>
        <w:t>，具有訓練醫學系學生協助司法機關調查的熱忱</w:t>
      </w:r>
      <w:r w:rsidRPr="00AF0B71">
        <w:rPr>
          <w:rFonts w:hint="eastAsia"/>
        </w:rPr>
        <w:t>，該校並有意規劃成立臨床法醫學研究所，提供醫學系</w:t>
      </w:r>
      <w:r w:rsidR="00105567" w:rsidRPr="00AF0B71">
        <w:rPr>
          <w:rFonts w:hint="eastAsia"/>
        </w:rPr>
        <w:t>學生</w:t>
      </w:r>
      <w:r w:rsidRPr="00AF0B71">
        <w:rPr>
          <w:rFonts w:hint="eastAsia"/>
        </w:rPr>
        <w:t>報考，同時可讓有醫師、牙醫師、中醫師證書者，提供適當之系所修習臨床法醫學程。</w:t>
      </w:r>
      <w:proofErr w:type="gramStart"/>
      <w:r w:rsidRPr="00AF0B71">
        <w:rPr>
          <w:rFonts w:hint="eastAsia"/>
        </w:rPr>
        <w:t>鑑</w:t>
      </w:r>
      <w:proofErr w:type="gramEnd"/>
      <w:r w:rsidRPr="00AF0B71">
        <w:rPr>
          <w:rFonts w:hint="eastAsia"/>
        </w:rPr>
        <w:t>於臨床法醫在處理兒</w:t>
      </w:r>
      <w:proofErr w:type="gramStart"/>
      <w:r w:rsidRPr="00AF0B71">
        <w:rPr>
          <w:rFonts w:hint="eastAsia"/>
        </w:rPr>
        <w:t>虐</w:t>
      </w:r>
      <w:proofErr w:type="gramEnd"/>
      <w:r w:rsidRPr="00AF0B71">
        <w:rPr>
          <w:rFonts w:hint="eastAsia"/>
        </w:rPr>
        <w:t>等司法案件有相當的重要性，教育部對高雄醫學</w:t>
      </w:r>
      <w:r w:rsidRPr="00AF0B71">
        <w:rPr>
          <w:rFonts w:hint="eastAsia"/>
        </w:rPr>
        <w:lastRenderedPageBreak/>
        <w:t>大學上開</w:t>
      </w:r>
      <w:proofErr w:type="gramStart"/>
      <w:r w:rsidRPr="00AF0B71">
        <w:rPr>
          <w:rFonts w:hint="eastAsia"/>
        </w:rPr>
        <w:t>規畫宜</w:t>
      </w:r>
      <w:proofErr w:type="gramEnd"/>
      <w:r w:rsidRPr="00AF0B71">
        <w:rPr>
          <w:rFonts w:hint="eastAsia"/>
        </w:rPr>
        <w:t>協助促成之。</w:t>
      </w:r>
    </w:p>
    <w:p w:rsidR="005B783C" w:rsidRPr="00AF0B71" w:rsidRDefault="005B783C" w:rsidP="005B783C">
      <w:pPr>
        <w:pStyle w:val="3"/>
        <w:kinsoku/>
        <w:overflowPunct w:val="0"/>
        <w:autoSpaceDE w:val="0"/>
        <w:autoSpaceDN w:val="0"/>
        <w:ind w:left="1361" w:hanging="681"/>
        <w:rPr>
          <w:b/>
        </w:rPr>
      </w:pPr>
      <w:bookmarkStart w:id="83" w:name="_Toc20841771"/>
      <w:r w:rsidRPr="00AF0B71">
        <w:rPr>
          <w:rFonts w:hint="eastAsia"/>
          <w:b/>
        </w:rPr>
        <w:t>衛福部應</w:t>
      </w:r>
      <w:proofErr w:type="gramStart"/>
      <w:r w:rsidRPr="00AF0B71">
        <w:rPr>
          <w:rFonts w:hint="eastAsia"/>
          <w:b/>
        </w:rPr>
        <w:t>研</w:t>
      </w:r>
      <w:proofErr w:type="gramEnd"/>
      <w:r w:rsidRPr="00AF0B71">
        <w:rPr>
          <w:rFonts w:hint="eastAsia"/>
          <w:b/>
        </w:rPr>
        <w:t>議如何藉由醫院評鑑，鼓勵醫學中心依法設置法醫部門，以善盡社會責任。</w:t>
      </w:r>
      <w:bookmarkEnd w:id="83"/>
    </w:p>
    <w:p w:rsidR="005B783C" w:rsidRPr="00AF0B71" w:rsidRDefault="005B783C" w:rsidP="005B783C">
      <w:pPr>
        <w:pStyle w:val="33"/>
        <w:ind w:left="1361" w:firstLine="680"/>
      </w:pPr>
      <w:r w:rsidRPr="00AF0B71">
        <w:rPr>
          <w:rFonts w:hint="eastAsia"/>
        </w:rPr>
        <w:t>醫學院或醫院設置法醫部門的價值不應以營利為目的，而是對社會服務、保障人權、伸張正義的貢獻。在政府提倡人權保障、扶助弱勢、促進司法正義，</w:t>
      </w:r>
      <w:proofErr w:type="gramStart"/>
      <w:r w:rsidRPr="00AF0B71">
        <w:rPr>
          <w:rFonts w:hint="eastAsia"/>
        </w:rPr>
        <w:t>衛福部宜藉</w:t>
      </w:r>
      <w:proofErr w:type="gramEnd"/>
      <w:r w:rsidRPr="00AF0B71">
        <w:rPr>
          <w:rFonts w:hint="eastAsia"/>
        </w:rPr>
        <w:t>由醫院評鑑，鼓勵各教學醫院發展臨床法醫，協助婦幼保護及司法</w:t>
      </w:r>
      <w:proofErr w:type="gramStart"/>
      <w:r w:rsidRPr="00AF0B71">
        <w:rPr>
          <w:rFonts w:hint="eastAsia"/>
        </w:rPr>
        <w:t>偵</w:t>
      </w:r>
      <w:proofErr w:type="gramEnd"/>
      <w:r w:rsidRPr="00AF0B71">
        <w:rPr>
          <w:rFonts w:hint="eastAsia"/>
        </w:rPr>
        <w:t>審鑑定，並結合臨床法醫發展兒</w:t>
      </w:r>
      <w:proofErr w:type="gramStart"/>
      <w:r w:rsidRPr="00AF0B71">
        <w:rPr>
          <w:rFonts w:hint="eastAsia"/>
        </w:rPr>
        <w:t>虐</w:t>
      </w:r>
      <w:proofErr w:type="gramEnd"/>
      <w:r w:rsidRPr="00AF0B71">
        <w:rPr>
          <w:rFonts w:hint="eastAsia"/>
        </w:rPr>
        <w:t>致死案件的死因鑑定。未來則宜</w:t>
      </w:r>
      <w:proofErr w:type="gramStart"/>
      <w:r w:rsidRPr="00AF0B71">
        <w:rPr>
          <w:rFonts w:hint="eastAsia"/>
        </w:rPr>
        <w:t>研</w:t>
      </w:r>
      <w:proofErr w:type="gramEnd"/>
      <w:r w:rsidRPr="00AF0B71">
        <w:rPr>
          <w:rFonts w:hint="eastAsia"/>
        </w:rPr>
        <w:t>議如何鼓勵教學醫院設立法醫部門，以善盡社會責任。</w:t>
      </w:r>
    </w:p>
    <w:p w:rsidR="0039178D" w:rsidRPr="00AF0B71" w:rsidRDefault="0039178D" w:rsidP="0039178D">
      <w:pPr>
        <w:pStyle w:val="3"/>
        <w:kinsoku/>
        <w:overflowPunct w:val="0"/>
        <w:autoSpaceDE w:val="0"/>
        <w:autoSpaceDN w:val="0"/>
        <w:ind w:left="1361" w:hanging="681"/>
        <w:rPr>
          <w:b/>
        </w:rPr>
      </w:pPr>
      <w:r w:rsidRPr="00AF0B71">
        <w:rPr>
          <w:rFonts w:hint="eastAsia"/>
          <w:b/>
        </w:rPr>
        <w:t>法務部、衛福部、教育部宜參酌先進國家對死亡管理的財務支援情形，</w:t>
      </w:r>
      <w:proofErr w:type="gramStart"/>
      <w:r w:rsidRPr="00AF0B71">
        <w:rPr>
          <w:rFonts w:hint="eastAsia"/>
          <w:b/>
        </w:rPr>
        <w:t>挹</w:t>
      </w:r>
      <w:proofErr w:type="gramEnd"/>
      <w:r w:rsidRPr="00AF0B71">
        <w:rPr>
          <w:rFonts w:hint="eastAsia"/>
          <w:b/>
        </w:rPr>
        <w:t>注必要的經費。</w:t>
      </w:r>
    </w:p>
    <w:p w:rsidR="0039178D" w:rsidRPr="00AF0B71" w:rsidRDefault="0039178D" w:rsidP="0039178D">
      <w:pPr>
        <w:pStyle w:val="33"/>
        <w:ind w:left="1361" w:firstLine="680"/>
      </w:pPr>
      <w:r w:rsidRPr="00AF0B71">
        <w:rPr>
          <w:rFonts w:hint="eastAsia"/>
        </w:rPr>
        <w:t>法務部陳次長在本院詢問時，一再強調「錢不是問題，可以爭取」</w:t>
      </w:r>
      <w:r w:rsidR="000E73E6" w:rsidRPr="00AF0B71">
        <w:rPr>
          <w:rFonts w:hint="eastAsia"/>
        </w:rPr>
        <w:t>。然而目前我國對解剖機構之經費及員額編列情形，卻落後</w:t>
      </w:r>
      <w:r w:rsidR="000E73E6" w:rsidRPr="00AF0B71">
        <w:rPr>
          <w:rFonts w:hint="eastAsia"/>
        </w:rPr>
        <w:tab/>
        <w:t>先進國家甚為遙遠</w:t>
      </w:r>
      <w:r w:rsidRPr="00AF0B71">
        <w:rPr>
          <w:rFonts w:hint="eastAsia"/>
        </w:rPr>
        <w:t>。有關美國、英國、德國、瑞典、芬蘭、澳洲解剖實施機關之員額及經費如下表：</w:t>
      </w:r>
    </w:p>
    <w:p w:rsidR="0039178D" w:rsidRPr="00AF0B71" w:rsidRDefault="0039178D" w:rsidP="0039178D">
      <w:pPr>
        <w:pStyle w:val="a3"/>
        <w:jc w:val="center"/>
      </w:pPr>
      <w:r w:rsidRPr="00AF0B71">
        <w:rPr>
          <w:rFonts w:hint="eastAsia"/>
        </w:rPr>
        <w:t>各國解剖實施機關、員額及預算費用表</w:t>
      </w:r>
    </w:p>
    <w:tbl>
      <w:tblPr>
        <w:tblStyle w:val="af8"/>
        <w:tblW w:w="8789" w:type="dxa"/>
        <w:tblInd w:w="108" w:type="dxa"/>
        <w:tblLayout w:type="fixed"/>
        <w:tblLook w:val="04A0" w:firstRow="1" w:lastRow="0" w:firstColumn="1" w:lastColumn="0" w:noHBand="0" w:noVBand="1"/>
      </w:tblPr>
      <w:tblGrid>
        <w:gridCol w:w="1276"/>
        <w:gridCol w:w="894"/>
        <w:gridCol w:w="1658"/>
        <w:gridCol w:w="2126"/>
        <w:gridCol w:w="2835"/>
      </w:tblGrid>
      <w:tr w:rsidR="00AF0B71" w:rsidRPr="00AF0B71" w:rsidTr="000E73E6">
        <w:tc>
          <w:tcPr>
            <w:tcW w:w="1276" w:type="dxa"/>
          </w:tcPr>
          <w:p w:rsidR="0039178D" w:rsidRPr="00AF0B71" w:rsidRDefault="0039178D" w:rsidP="000E73E6">
            <w:pPr>
              <w:pStyle w:val="33"/>
              <w:ind w:leftChars="0" w:left="0" w:firstLineChars="0" w:firstLine="0"/>
              <w:rPr>
                <w:sz w:val="30"/>
                <w:szCs w:val="30"/>
              </w:rPr>
            </w:pPr>
          </w:p>
        </w:tc>
        <w:tc>
          <w:tcPr>
            <w:tcW w:w="894" w:type="dxa"/>
          </w:tcPr>
          <w:p w:rsidR="0039178D" w:rsidRPr="00AF0B71" w:rsidRDefault="0039178D" w:rsidP="000E73E6">
            <w:pPr>
              <w:pStyle w:val="33"/>
              <w:ind w:leftChars="0" w:left="0" w:firstLineChars="0" w:firstLine="0"/>
              <w:rPr>
                <w:sz w:val="30"/>
                <w:szCs w:val="30"/>
              </w:rPr>
            </w:pPr>
            <w:r w:rsidRPr="00AF0B71">
              <w:rPr>
                <w:rFonts w:hint="eastAsia"/>
                <w:sz w:val="30"/>
                <w:szCs w:val="30"/>
              </w:rPr>
              <w:t>人口</w:t>
            </w:r>
          </w:p>
        </w:tc>
        <w:tc>
          <w:tcPr>
            <w:tcW w:w="1658" w:type="dxa"/>
          </w:tcPr>
          <w:p w:rsidR="0039178D" w:rsidRPr="00AF0B71" w:rsidRDefault="0039178D" w:rsidP="000E73E6">
            <w:pPr>
              <w:pStyle w:val="33"/>
              <w:ind w:leftChars="0" w:left="0" w:firstLineChars="0" w:firstLine="0"/>
              <w:rPr>
                <w:sz w:val="30"/>
                <w:szCs w:val="30"/>
              </w:rPr>
            </w:pPr>
            <w:r w:rsidRPr="00AF0B71">
              <w:rPr>
                <w:rFonts w:hint="eastAsia"/>
                <w:sz w:val="30"/>
                <w:szCs w:val="30"/>
              </w:rPr>
              <w:t>實施解剖機關</w:t>
            </w:r>
          </w:p>
        </w:tc>
        <w:tc>
          <w:tcPr>
            <w:tcW w:w="2126" w:type="dxa"/>
          </w:tcPr>
          <w:p w:rsidR="0039178D" w:rsidRPr="00AF0B71" w:rsidRDefault="0039178D" w:rsidP="000E73E6">
            <w:pPr>
              <w:pStyle w:val="33"/>
              <w:ind w:leftChars="0" w:left="0" w:firstLineChars="0" w:firstLine="0"/>
              <w:rPr>
                <w:sz w:val="30"/>
                <w:szCs w:val="30"/>
              </w:rPr>
            </w:pPr>
            <w:r w:rsidRPr="00AF0B71">
              <w:rPr>
                <w:rFonts w:hint="eastAsia"/>
                <w:sz w:val="30"/>
                <w:szCs w:val="30"/>
              </w:rPr>
              <w:t>員額編制</w:t>
            </w:r>
          </w:p>
        </w:tc>
        <w:tc>
          <w:tcPr>
            <w:tcW w:w="2835" w:type="dxa"/>
          </w:tcPr>
          <w:p w:rsidR="0039178D" w:rsidRPr="00AF0B71" w:rsidRDefault="0039178D" w:rsidP="000E73E6">
            <w:pPr>
              <w:pStyle w:val="33"/>
              <w:ind w:leftChars="0" w:left="0" w:firstLineChars="0" w:firstLine="0"/>
              <w:rPr>
                <w:sz w:val="30"/>
                <w:szCs w:val="30"/>
              </w:rPr>
            </w:pPr>
            <w:r w:rsidRPr="00AF0B71">
              <w:rPr>
                <w:rFonts w:hint="eastAsia"/>
                <w:sz w:val="30"/>
                <w:szCs w:val="30"/>
              </w:rPr>
              <w:t>機關預算</w:t>
            </w:r>
          </w:p>
        </w:tc>
      </w:tr>
      <w:tr w:rsidR="00AF0B71" w:rsidRPr="00AF0B71" w:rsidTr="000E73E6">
        <w:tc>
          <w:tcPr>
            <w:tcW w:w="1276" w:type="dxa"/>
          </w:tcPr>
          <w:p w:rsidR="0039178D" w:rsidRPr="00AF0B71" w:rsidRDefault="0039178D" w:rsidP="000E73E6">
            <w:pPr>
              <w:pStyle w:val="33"/>
              <w:ind w:leftChars="0" w:left="0" w:firstLineChars="0" w:firstLine="0"/>
              <w:rPr>
                <w:sz w:val="30"/>
                <w:szCs w:val="30"/>
              </w:rPr>
            </w:pPr>
            <w:r w:rsidRPr="00AF0B71">
              <w:rPr>
                <w:rFonts w:hint="eastAsia"/>
                <w:sz w:val="30"/>
                <w:szCs w:val="30"/>
              </w:rPr>
              <w:t>美國華盛頓州</w:t>
            </w:r>
          </w:p>
        </w:tc>
        <w:tc>
          <w:tcPr>
            <w:tcW w:w="894" w:type="dxa"/>
          </w:tcPr>
          <w:p w:rsidR="0039178D" w:rsidRPr="00AF0B71" w:rsidRDefault="0039178D" w:rsidP="000E73E6">
            <w:pPr>
              <w:pStyle w:val="33"/>
              <w:ind w:leftChars="0" w:left="0" w:firstLineChars="0" w:firstLine="0"/>
              <w:rPr>
                <w:sz w:val="30"/>
                <w:szCs w:val="30"/>
              </w:rPr>
            </w:pPr>
            <w:r w:rsidRPr="00AF0B71">
              <w:rPr>
                <w:rFonts w:hint="eastAsia"/>
                <w:sz w:val="30"/>
                <w:szCs w:val="30"/>
              </w:rPr>
              <w:t>188萬</w:t>
            </w:r>
          </w:p>
        </w:tc>
        <w:tc>
          <w:tcPr>
            <w:tcW w:w="1658" w:type="dxa"/>
          </w:tcPr>
          <w:p w:rsidR="0039178D" w:rsidRPr="00AF0B71" w:rsidRDefault="0039178D" w:rsidP="000E73E6">
            <w:pPr>
              <w:pStyle w:val="33"/>
              <w:ind w:leftChars="0" w:left="0" w:firstLineChars="0" w:firstLine="0"/>
              <w:rPr>
                <w:sz w:val="30"/>
                <w:szCs w:val="30"/>
              </w:rPr>
            </w:pPr>
            <w:r w:rsidRPr="00AF0B71">
              <w:rPr>
                <w:rFonts w:hint="eastAsia"/>
                <w:sz w:val="30"/>
                <w:szCs w:val="30"/>
              </w:rPr>
              <w:t>ME辦公室</w:t>
            </w:r>
          </w:p>
        </w:tc>
        <w:tc>
          <w:tcPr>
            <w:tcW w:w="2126" w:type="dxa"/>
          </w:tcPr>
          <w:p w:rsidR="0039178D" w:rsidRPr="00AF0B71" w:rsidRDefault="0039178D" w:rsidP="000E73E6">
            <w:pPr>
              <w:pStyle w:val="33"/>
              <w:ind w:leftChars="0" w:left="0" w:firstLineChars="0" w:firstLine="0"/>
              <w:rPr>
                <w:sz w:val="30"/>
                <w:szCs w:val="30"/>
              </w:rPr>
            </w:pPr>
            <w:r w:rsidRPr="00AF0B71">
              <w:rPr>
                <w:rFonts w:hint="eastAsia"/>
                <w:sz w:val="30"/>
                <w:szCs w:val="30"/>
              </w:rPr>
              <w:t>44人（解剖</w:t>
            </w:r>
            <w:proofErr w:type="gramStart"/>
            <w:r w:rsidRPr="00AF0B71">
              <w:rPr>
                <w:rFonts w:hint="eastAsia"/>
                <w:sz w:val="30"/>
                <w:szCs w:val="30"/>
              </w:rPr>
              <w:t>醫</w:t>
            </w:r>
            <w:proofErr w:type="gramEnd"/>
            <w:r w:rsidRPr="00AF0B71">
              <w:rPr>
                <w:rFonts w:hint="eastAsia"/>
                <w:sz w:val="30"/>
                <w:szCs w:val="30"/>
              </w:rPr>
              <w:t>6人）</w:t>
            </w:r>
          </w:p>
        </w:tc>
        <w:tc>
          <w:tcPr>
            <w:tcW w:w="2835" w:type="dxa"/>
          </w:tcPr>
          <w:p w:rsidR="0039178D" w:rsidRPr="00AF0B71" w:rsidRDefault="0039178D" w:rsidP="000E73E6">
            <w:pPr>
              <w:pStyle w:val="33"/>
              <w:ind w:leftChars="0" w:left="0" w:firstLineChars="0" w:firstLine="0"/>
              <w:rPr>
                <w:sz w:val="30"/>
                <w:szCs w:val="30"/>
              </w:rPr>
            </w:pPr>
            <w:r w:rsidRPr="00AF0B71">
              <w:rPr>
                <w:rFonts w:hint="eastAsia"/>
                <w:sz w:val="30"/>
                <w:szCs w:val="30"/>
              </w:rPr>
              <w:t>約1.3億元</w:t>
            </w:r>
          </w:p>
        </w:tc>
      </w:tr>
      <w:tr w:rsidR="00AF0B71" w:rsidRPr="00AF0B71" w:rsidTr="000E73E6">
        <w:tc>
          <w:tcPr>
            <w:tcW w:w="1276" w:type="dxa"/>
          </w:tcPr>
          <w:p w:rsidR="0039178D" w:rsidRPr="00AF0B71" w:rsidRDefault="0039178D" w:rsidP="000E73E6">
            <w:pPr>
              <w:pStyle w:val="33"/>
              <w:ind w:leftChars="0" w:left="0" w:firstLineChars="0" w:firstLine="0"/>
              <w:rPr>
                <w:sz w:val="30"/>
                <w:szCs w:val="30"/>
              </w:rPr>
            </w:pPr>
            <w:r w:rsidRPr="00AF0B71">
              <w:rPr>
                <w:rFonts w:hint="eastAsia"/>
                <w:sz w:val="30"/>
                <w:szCs w:val="30"/>
              </w:rPr>
              <w:t>英國英格蘭</w:t>
            </w:r>
          </w:p>
        </w:tc>
        <w:tc>
          <w:tcPr>
            <w:tcW w:w="894" w:type="dxa"/>
          </w:tcPr>
          <w:p w:rsidR="0039178D" w:rsidRPr="00AF0B71" w:rsidRDefault="0039178D" w:rsidP="000E73E6">
            <w:pPr>
              <w:pStyle w:val="33"/>
              <w:ind w:leftChars="0" w:left="0" w:firstLineChars="0" w:firstLine="0"/>
              <w:rPr>
                <w:sz w:val="30"/>
                <w:szCs w:val="30"/>
              </w:rPr>
            </w:pPr>
            <w:r w:rsidRPr="00AF0B71">
              <w:rPr>
                <w:rFonts w:hint="eastAsia"/>
                <w:sz w:val="30"/>
                <w:szCs w:val="30"/>
              </w:rPr>
              <w:t>5500萬</w:t>
            </w:r>
          </w:p>
        </w:tc>
        <w:tc>
          <w:tcPr>
            <w:tcW w:w="1658" w:type="dxa"/>
          </w:tcPr>
          <w:p w:rsidR="0039178D" w:rsidRPr="00AF0B71" w:rsidRDefault="0039178D" w:rsidP="000E73E6">
            <w:pPr>
              <w:pStyle w:val="33"/>
              <w:ind w:leftChars="0" w:left="0" w:firstLineChars="0" w:firstLine="0"/>
              <w:rPr>
                <w:sz w:val="30"/>
                <w:szCs w:val="30"/>
              </w:rPr>
            </w:pPr>
            <w:r w:rsidRPr="00AF0B71">
              <w:rPr>
                <w:rFonts w:hint="eastAsia"/>
                <w:sz w:val="30"/>
                <w:szCs w:val="30"/>
              </w:rPr>
              <w:t>醫院、殯儀館之解剖設施</w:t>
            </w:r>
          </w:p>
        </w:tc>
        <w:tc>
          <w:tcPr>
            <w:tcW w:w="2126" w:type="dxa"/>
          </w:tcPr>
          <w:p w:rsidR="0039178D" w:rsidRPr="00AF0B71" w:rsidRDefault="0039178D" w:rsidP="000E73E6">
            <w:pPr>
              <w:pStyle w:val="33"/>
              <w:ind w:leftChars="0" w:left="0" w:firstLineChars="0" w:firstLine="0"/>
              <w:rPr>
                <w:sz w:val="30"/>
                <w:szCs w:val="30"/>
              </w:rPr>
            </w:pPr>
            <w:r w:rsidRPr="00AF0B71">
              <w:rPr>
                <w:rFonts w:hint="eastAsia"/>
                <w:sz w:val="30"/>
                <w:szCs w:val="30"/>
              </w:rPr>
              <w:t>特別解剖</w:t>
            </w:r>
            <w:proofErr w:type="gramStart"/>
            <w:r w:rsidRPr="00AF0B71">
              <w:rPr>
                <w:rFonts w:hint="eastAsia"/>
                <w:sz w:val="30"/>
                <w:szCs w:val="30"/>
              </w:rPr>
              <w:t>醫</w:t>
            </w:r>
            <w:proofErr w:type="gramEnd"/>
            <w:r w:rsidRPr="00AF0B71">
              <w:rPr>
                <w:rFonts w:hint="eastAsia"/>
                <w:sz w:val="30"/>
                <w:szCs w:val="30"/>
              </w:rPr>
              <w:t>38人、通常解剖</w:t>
            </w:r>
            <w:proofErr w:type="gramStart"/>
            <w:r w:rsidRPr="00AF0B71">
              <w:rPr>
                <w:rFonts w:hint="eastAsia"/>
                <w:sz w:val="30"/>
                <w:szCs w:val="30"/>
              </w:rPr>
              <w:t>醫</w:t>
            </w:r>
            <w:proofErr w:type="gramEnd"/>
            <w:r w:rsidRPr="00AF0B71">
              <w:rPr>
                <w:rFonts w:hint="eastAsia"/>
                <w:sz w:val="30"/>
                <w:szCs w:val="30"/>
              </w:rPr>
              <w:t>700-800人</w:t>
            </w:r>
          </w:p>
        </w:tc>
        <w:tc>
          <w:tcPr>
            <w:tcW w:w="2835" w:type="dxa"/>
          </w:tcPr>
          <w:p w:rsidR="0039178D" w:rsidRPr="00AF0B71" w:rsidRDefault="0039178D" w:rsidP="000E73E6">
            <w:pPr>
              <w:pStyle w:val="33"/>
              <w:ind w:leftChars="0" w:left="0" w:firstLineChars="0" w:firstLine="0"/>
              <w:rPr>
                <w:sz w:val="30"/>
                <w:szCs w:val="30"/>
              </w:rPr>
            </w:pPr>
            <w:r w:rsidRPr="00AF0B71">
              <w:rPr>
                <w:rFonts w:hint="eastAsia"/>
                <w:sz w:val="30"/>
                <w:szCs w:val="30"/>
              </w:rPr>
              <w:t>依驗屍官制度而有不同，部分由地方政府負擔</w:t>
            </w:r>
          </w:p>
        </w:tc>
      </w:tr>
      <w:tr w:rsidR="00AF0B71" w:rsidRPr="00AF0B71" w:rsidTr="000E73E6">
        <w:tc>
          <w:tcPr>
            <w:tcW w:w="1276" w:type="dxa"/>
          </w:tcPr>
          <w:p w:rsidR="0039178D" w:rsidRPr="00AF0B71" w:rsidRDefault="0039178D" w:rsidP="000E73E6">
            <w:pPr>
              <w:pStyle w:val="33"/>
              <w:ind w:leftChars="0" w:left="0" w:firstLineChars="0" w:firstLine="0"/>
              <w:rPr>
                <w:sz w:val="30"/>
                <w:szCs w:val="30"/>
              </w:rPr>
            </w:pPr>
            <w:r w:rsidRPr="00AF0B71">
              <w:rPr>
                <w:rFonts w:hint="eastAsia"/>
                <w:sz w:val="30"/>
                <w:szCs w:val="30"/>
              </w:rPr>
              <w:t>德國漢堡</w:t>
            </w:r>
          </w:p>
        </w:tc>
        <w:tc>
          <w:tcPr>
            <w:tcW w:w="894" w:type="dxa"/>
          </w:tcPr>
          <w:p w:rsidR="0039178D" w:rsidRPr="00AF0B71" w:rsidRDefault="0039178D" w:rsidP="000E73E6">
            <w:pPr>
              <w:pStyle w:val="33"/>
              <w:ind w:leftChars="0" w:left="0" w:firstLineChars="0" w:firstLine="0"/>
              <w:rPr>
                <w:sz w:val="30"/>
                <w:szCs w:val="30"/>
              </w:rPr>
            </w:pPr>
            <w:r w:rsidRPr="00AF0B71">
              <w:rPr>
                <w:rFonts w:hint="eastAsia"/>
                <w:sz w:val="30"/>
                <w:szCs w:val="30"/>
              </w:rPr>
              <w:t>174萬</w:t>
            </w:r>
          </w:p>
        </w:tc>
        <w:tc>
          <w:tcPr>
            <w:tcW w:w="1658" w:type="dxa"/>
          </w:tcPr>
          <w:p w:rsidR="0039178D" w:rsidRPr="00AF0B71" w:rsidRDefault="0039178D" w:rsidP="000E73E6">
            <w:pPr>
              <w:pStyle w:val="33"/>
              <w:ind w:leftChars="0" w:left="0" w:firstLineChars="0" w:firstLine="0"/>
              <w:rPr>
                <w:sz w:val="30"/>
                <w:szCs w:val="30"/>
              </w:rPr>
            </w:pPr>
            <w:r w:rsidRPr="00AF0B71">
              <w:rPr>
                <w:rFonts w:hint="eastAsia"/>
                <w:sz w:val="30"/>
                <w:szCs w:val="30"/>
              </w:rPr>
              <w:t>漢堡大學法醫學研究所</w:t>
            </w:r>
          </w:p>
        </w:tc>
        <w:tc>
          <w:tcPr>
            <w:tcW w:w="2126" w:type="dxa"/>
          </w:tcPr>
          <w:p w:rsidR="0039178D" w:rsidRPr="00AF0B71" w:rsidRDefault="0039178D" w:rsidP="000E73E6">
            <w:pPr>
              <w:pStyle w:val="33"/>
              <w:ind w:leftChars="0" w:left="0" w:firstLineChars="0" w:firstLine="0"/>
              <w:rPr>
                <w:sz w:val="30"/>
                <w:szCs w:val="30"/>
              </w:rPr>
            </w:pPr>
            <w:r w:rsidRPr="00AF0B71">
              <w:rPr>
                <w:rFonts w:hint="eastAsia"/>
                <w:sz w:val="30"/>
                <w:szCs w:val="30"/>
              </w:rPr>
              <w:t>55人（解剖</w:t>
            </w:r>
            <w:proofErr w:type="gramStart"/>
            <w:r w:rsidRPr="00AF0B71">
              <w:rPr>
                <w:rFonts w:hint="eastAsia"/>
                <w:sz w:val="30"/>
                <w:szCs w:val="30"/>
              </w:rPr>
              <w:t>醫</w:t>
            </w:r>
            <w:proofErr w:type="gramEnd"/>
            <w:r w:rsidRPr="00AF0B71">
              <w:rPr>
                <w:rFonts w:hint="eastAsia"/>
                <w:sz w:val="30"/>
                <w:szCs w:val="30"/>
              </w:rPr>
              <w:t>11人）</w:t>
            </w:r>
          </w:p>
        </w:tc>
        <w:tc>
          <w:tcPr>
            <w:tcW w:w="2835" w:type="dxa"/>
          </w:tcPr>
          <w:p w:rsidR="0039178D" w:rsidRPr="00AF0B71" w:rsidRDefault="0039178D" w:rsidP="000E73E6">
            <w:pPr>
              <w:pStyle w:val="33"/>
              <w:ind w:leftChars="0" w:left="0" w:firstLineChars="0" w:firstLine="0"/>
              <w:rPr>
                <w:sz w:val="30"/>
                <w:szCs w:val="30"/>
              </w:rPr>
            </w:pPr>
            <w:r w:rsidRPr="00AF0B71">
              <w:rPr>
                <w:rFonts w:hint="eastAsia"/>
                <w:sz w:val="30"/>
                <w:szCs w:val="30"/>
              </w:rPr>
              <w:t>約9.4億元</w:t>
            </w:r>
          </w:p>
        </w:tc>
      </w:tr>
      <w:tr w:rsidR="00AF0B71" w:rsidRPr="00AF0B71" w:rsidTr="000E73E6">
        <w:tc>
          <w:tcPr>
            <w:tcW w:w="1276" w:type="dxa"/>
          </w:tcPr>
          <w:p w:rsidR="0039178D" w:rsidRPr="00AF0B71" w:rsidRDefault="0039178D" w:rsidP="000E73E6">
            <w:pPr>
              <w:pStyle w:val="33"/>
              <w:ind w:leftChars="0" w:left="0" w:firstLineChars="0" w:firstLine="0"/>
              <w:rPr>
                <w:sz w:val="30"/>
                <w:szCs w:val="30"/>
              </w:rPr>
            </w:pPr>
            <w:r w:rsidRPr="00AF0B71">
              <w:rPr>
                <w:rFonts w:hint="eastAsia"/>
                <w:sz w:val="30"/>
                <w:szCs w:val="30"/>
              </w:rPr>
              <w:t>瑞典</w:t>
            </w:r>
          </w:p>
        </w:tc>
        <w:tc>
          <w:tcPr>
            <w:tcW w:w="894" w:type="dxa"/>
          </w:tcPr>
          <w:p w:rsidR="0039178D" w:rsidRPr="00AF0B71" w:rsidRDefault="0039178D" w:rsidP="000E73E6">
            <w:pPr>
              <w:pStyle w:val="33"/>
              <w:ind w:leftChars="0" w:left="0" w:firstLineChars="0" w:firstLine="0"/>
              <w:rPr>
                <w:sz w:val="30"/>
                <w:szCs w:val="30"/>
              </w:rPr>
            </w:pPr>
            <w:r w:rsidRPr="00AF0B71">
              <w:rPr>
                <w:rFonts w:hint="eastAsia"/>
                <w:sz w:val="30"/>
                <w:szCs w:val="30"/>
              </w:rPr>
              <w:t>930</w:t>
            </w:r>
            <w:r w:rsidRPr="00AF0B71">
              <w:rPr>
                <w:rFonts w:hint="eastAsia"/>
                <w:sz w:val="30"/>
                <w:szCs w:val="30"/>
              </w:rPr>
              <w:lastRenderedPageBreak/>
              <w:t>萬</w:t>
            </w:r>
          </w:p>
        </w:tc>
        <w:tc>
          <w:tcPr>
            <w:tcW w:w="1658" w:type="dxa"/>
          </w:tcPr>
          <w:p w:rsidR="0039178D" w:rsidRPr="00AF0B71" w:rsidRDefault="0039178D" w:rsidP="000E73E6">
            <w:pPr>
              <w:pStyle w:val="33"/>
              <w:ind w:leftChars="0" w:left="0" w:firstLineChars="0" w:firstLine="0"/>
              <w:rPr>
                <w:sz w:val="30"/>
                <w:szCs w:val="30"/>
              </w:rPr>
            </w:pPr>
            <w:r w:rsidRPr="00AF0B71">
              <w:rPr>
                <w:rFonts w:hint="eastAsia"/>
                <w:sz w:val="30"/>
                <w:szCs w:val="30"/>
              </w:rPr>
              <w:lastRenderedPageBreak/>
              <w:t>法醫學部</w:t>
            </w:r>
            <w:r w:rsidRPr="00AF0B71">
              <w:rPr>
                <w:rFonts w:hint="eastAsia"/>
                <w:sz w:val="30"/>
                <w:szCs w:val="30"/>
              </w:rPr>
              <w:lastRenderedPageBreak/>
              <w:t>門</w:t>
            </w:r>
          </w:p>
        </w:tc>
        <w:tc>
          <w:tcPr>
            <w:tcW w:w="2126" w:type="dxa"/>
          </w:tcPr>
          <w:p w:rsidR="0039178D" w:rsidRPr="00AF0B71" w:rsidRDefault="0039178D" w:rsidP="000E73E6">
            <w:pPr>
              <w:pStyle w:val="33"/>
              <w:ind w:leftChars="0" w:left="0" w:firstLineChars="0" w:firstLine="0"/>
              <w:rPr>
                <w:sz w:val="30"/>
                <w:szCs w:val="30"/>
              </w:rPr>
            </w:pPr>
            <w:r w:rsidRPr="00AF0B71">
              <w:rPr>
                <w:rFonts w:hint="eastAsia"/>
                <w:sz w:val="30"/>
                <w:szCs w:val="30"/>
              </w:rPr>
              <w:lastRenderedPageBreak/>
              <w:t>385人（解剖</w:t>
            </w:r>
            <w:proofErr w:type="gramStart"/>
            <w:r w:rsidRPr="00AF0B71">
              <w:rPr>
                <w:rFonts w:hint="eastAsia"/>
                <w:sz w:val="30"/>
                <w:szCs w:val="30"/>
              </w:rPr>
              <w:lastRenderedPageBreak/>
              <w:t>醫</w:t>
            </w:r>
            <w:proofErr w:type="gramEnd"/>
            <w:r w:rsidRPr="00AF0B71">
              <w:rPr>
                <w:rFonts w:hint="eastAsia"/>
                <w:sz w:val="30"/>
                <w:szCs w:val="30"/>
              </w:rPr>
              <w:t>50人）</w:t>
            </w:r>
          </w:p>
        </w:tc>
        <w:tc>
          <w:tcPr>
            <w:tcW w:w="2835" w:type="dxa"/>
          </w:tcPr>
          <w:p w:rsidR="0039178D" w:rsidRPr="00AF0B71" w:rsidRDefault="0039178D" w:rsidP="000E73E6">
            <w:pPr>
              <w:pStyle w:val="33"/>
              <w:ind w:leftChars="0" w:left="0" w:firstLineChars="0" w:firstLine="0"/>
              <w:rPr>
                <w:sz w:val="30"/>
                <w:szCs w:val="30"/>
              </w:rPr>
            </w:pPr>
            <w:r w:rsidRPr="00AF0B71">
              <w:rPr>
                <w:rFonts w:hint="eastAsia"/>
                <w:sz w:val="30"/>
                <w:szCs w:val="30"/>
              </w:rPr>
              <w:lastRenderedPageBreak/>
              <w:t>約2.9億元</w:t>
            </w:r>
          </w:p>
        </w:tc>
      </w:tr>
      <w:tr w:rsidR="00AF0B71" w:rsidRPr="00AF0B71" w:rsidTr="000E73E6">
        <w:tc>
          <w:tcPr>
            <w:tcW w:w="1276" w:type="dxa"/>
          </w:tcPr>
          <w:p w:rsidR="0039178D" w:rsidRPr="00AF0B71" w:rsidRDefault="0039178D" w:rsidP="000E73E6">
            <w:pPr>
              <w:pStyle w:val="33"/>
              <w:ind w:leftChars="0" w:left="0" w:firstLineChars="0" w:firstLine="0"/>
              <w:rPr>
                <w:sz w:val="30"/>
                <w:szCs w:val="30"/>
              </w:rPr>
            </w:pPr>
            <w:r w:rsidRPr="00AF0B71">
              <w:rPr>
                <w:rFonts w:hint="eastAsia"/>
                <w:sz w:val="30"/>
                <w:szCs w:val="30"/>
              </w:rPr>
              <w:lastRenderedPageBreak/>
              <w:t>芬蘭</w:t>
            </w:r>
          </w:p>
        </w:tc>
        <w:tc>
          <w:tcPr>
            <w:tcW w:w="894" w:type="dxa"/>
          </w:tcPr>
          <w:p w:rsidR="0039178D" w:rsidRPr="00AF0B71" w:rsidRDefault="0039178D" w:rsidP="000E73E6">
            <w:pPr>
              <w:pStyle w:val="33"/>
              <w:ind w:leftChars="0" w:left="0" w:firstLineChars="0" w:firstLine="0"/>
              <w:rPr>
                <w:sz w:val="30"/>
                <w:szCs w:val="30"/>
              </w:rPr>
            </w:pPr>
            <w:r w:rsidRPr="00AF0B71">
              <w:rPr>
                <w:rFonts w:hint="eastAsia"/>
                <w:sz w:val="30"/>
                <w:szCs w:val="30"/>
              </w:rPr>
              <w:t>500萬</w:t>
            </w:r>
          </w:p>
        </w:tc>
        <w:tc>
          <w:tcPr>
            <w:tcW w:w="1658" w:type="dxa"/>
          </w:tcPr>
          <w:p w:rsidR="0039178D" w:rsidRPr="00AF0B71" w:rsidRDefault="0039178D" w:rsidP="000E73E6">
            <w:pPr>
              <w:pStyle w:val="33"/>
              <w:ind w:leftChars="0" w:left="0" w:firstLineChars="0" w:firstLine="0"/>
              <w:rPr>
                <w:sz w:val="30"/>
                <w:szCs w:val="30"/>
              </w:rPr>
            </w:pPr>
            <w:r w:rsidRPr="00AF0B71">
              <w:rPr>
                <w:rFonts w:hint="eastAsia"/>
                <w:sz w:val="30"/>
                <w:szCs w:val="30"/>
              </w:rPr>
              <w:t>國立健康福祉中心（THL）、大學法醫學教室</w:t>
            </w:r>
          </w:p>
        </w:tc>
        <w:tc>
          <w:tcPr>
            <w:tcW w:w="2126" w:type="dxa"/>
          </w:tcPr>
          <w:p w:rsidR="0039178D" w:rsidRPr="00AF0B71" w:rsidRDefault="0039178D" w:rsidP="000E73E6">
            <w:pPr>
              <w:pStyle w:val="33"/>
              <w:ind w:leftChars="0" w:left="0" w:firstLineChars="0" w:firstLine="0"/>
              <w:rPr>
                <w:sz w:val="30"/>
                <w:szCs w:val="30"/>
              </w:rPr>
            </w:pPr>
            <w:r w:rsidRPr="00AF0B71">
              <w:rPr>
                <w:sz w:val="30"/>
                <w:szCs w:val="30"/>
              </w:rPr>
              <w:t>THL</w:t>
            </w:r>
            <w:r w:rsidRPr="00AF0B71">
              <w:rPr>
                <w:rFonts w:hint="eastAsia"/>
                <w:sz w:val="30"/>
                <w:szCs w:val="30"/>
              </w:rPr>
              <w:t>解剖</w:t>
            </w:r>
            <w:proofErr w:type="gramStart"/>
            <w:r w:rsidRPr="00AF0B71">
              <w:rPr>
                <w:rFonts w:hint="eastAsia"/>
                <w:sz w:val="30"/>
                <w:szCs w:val="30"/>
              </w:rPr>
              <w:t>醫</w:t>
            </w:r>
            <w:proofErr w:type="gramEnd"/>
            <w:r w:rsidRPr="00AF0B71">
              <w:rPr>
                <w:rFonts w:hint="eastAsia"/>
                <w:sz w:val="30"/>
                <w:szCs w:val="30"/>
              </w:rPr>
              <w:t>19人；大學法醫學教室解剖</w:t>
            </w:r>
            <w:proofErr w:type="gramStart"/>
            <w:r w:rsidRPr="00AF0B71">
              <w:rPr>
                <w:rFonts w:hint="eastAsia"/>
                <w:sz w:val="30"/>
                <w:szCs w:val="30"/>
              </w:rPr>
              <w:t>醫</w:t>
            </w:r>
            <w:proofErr w:type="gramEnd"/>
            <w:r w:rsidRPr="00AF0B71">
              <w:rPr>
                <w:rFonts w:hint="eastAsia"/>
                <w:sz w:val="30"/>
                <w:szCs w:val="30"/>
              </w:rPr>
              <w:t>12人</w:t>
            </w:r>
          </w:p>
        </w:tc>
        <w:tc>
          <w:tcPr>
            <w:tcW w:w="2835" w:type="dxa"/>
          </w:tcPr>
          <w:p w:rsidR="0039178D" w:rsidRPr="00AF0B71" w:rsidRDefault="0039178D" w:rsidP="000E73E6">
            <w:pPr>
              <w:pStyle w:val="33"/>
              <w:ind w:leftChars="0" w:left="0" w:firstLineChars="0" w:firstLine="0"/>
              <w:rPr>
                <w:sz w:val="30"/>
                <w:szCs w:val="30"/>
              </w:rPr>
            </w:pPr>
            <w:r w:rsidRPr="00AF0B71">
              <w:rPr>
                <w:rFonts w:hint="eastAsia"/>
                <w:sz w:val="30"/>
                <w:szCs w:val="30"/>
              </w:rPr>
              <w:t>人事費約5,200萬元，解剖費用約2.9億元</w:t>
            </w:r>
          </w:p>
        </w:tc>
      </w:tr>
      <w:tr w:rsidR="00AF0B71" w:rsidRPr="00AF0B71" w:rsidTr="000E73E6">
        <w:tc>
          <w:tcPr>
            <w:tcW w:w="1276" w:type="dxa"/>
          </w:tcPr>
          <w:p w:rsidR="0039178D" w:rsidRPr="00AF0B71" w:rsidRDefault="0039178D" w:rsidP="000E73E6">
            <w:pPr>
              <w:pStyle w:val="33"/>
              <w:ind w:leftChars="0" w:left="0" w:firstLineChars="0" w:firstLine="0"/>
              <w:rPr>
                <w:sz w:val="30"/>
                <w:szCs w:val="30"/>
              </w:rPr>
            </w:pPr>
            <w:r w:rsidRPr="00AF0B71">
              <w:rPr>
                <w:rFonts w:hint="eastAsia"/>
                <w:sz w:val="30"/>
                <w:szCs w:val="30"/>
              </w:rPr>
              <w:t>澳洲維多利亞省</w:t>
            </w:r>
          </w:p>
        </w:tc>
        <w:tc>
          <w:tcPr>
            <w:tcW w:w="894" w:type="dxa"/>
          </w:tcPr>
          <w:p w:rsidR="0039178D" w:rsidRPr="00AF0B71" w:rsidRDefault="0039178D" w:rsidP="000E73E6">
            <w:pPr>
              <w:pStyle w:val="33"/>
              <w:ind w:leftChars="0" w:left="0" w:firstLineChars="0" w:firstLine="0"/>
              <w:rPr>
                <w:sz w:val="30"/>
                <w:szCs w:val="30"/>
              </w:rPr>
            </w:pPr>
            <w:r w:rsidRPr="00AF0B71">
              <w:rPr>
                <w:rFonts w:hint="eastAsia"/>
                <w:sz w:val="30"/>
                <w:szCs w:val="30"/>
              </w:rPr>
              <w:t>500萬</w:t>
            </w:r>
          </w:p>
        </w:tc>
        <w:tc>
          <w:tcPr>
            <w:tcW w:w="1658" w:type="dxa"/>
          </w:tcPr>
          <w:p w:rsidR="0039178D" w:rsidRPr="00AF0B71" w:rsidRDefault="0039178D" w:rsidP="000E73E6">
            <w:pPr>
              <w:pStyle w:val="33"/>
              <w:ind w:leftChars="0" w:left="0" w:firstLineChars="0" w:firstLine="0"/>
              <w:rPr>
                <w:sz w:val="30"/>
                <w:szCs w:val="30"/>
              </w:rPr>
            </w:pPr>
            <w:r w:rsidRPr="00AF0B71">
              <w:rPr>
                <w:rFonts w:hint="eastAsia"/>
                <w:sz w:val="30"/>
                <w:szCs w:val="30"/>
              </w:rPr>
              <w:t>維多利亞省法醫學研究所</w:t>
            </w:r>
          </w:p>
        </w:tc>
        <w:tc>
          <w:tcPr>
            <w:tcW w:w="2126" w:type="dxa"/>
          </w:tcPr>
          <w:p w:rsidR="0039178D" w:rsidRPr="00AF0B71" w:rsidRDefault="0039178D" w:rsidP="000E73E6">
            <w:pPr>
              <w:pStyle w:val="33"/>
              <w:ind w:leftChars="0" w:left="0" w:firstLineChars="0" w:firstLine="0"/>
              <w:rPr>
                <w:sz w:val="30"/>
                <w:szCs w:val="30"/>
              </w:rPr>
            </w:pPr>
            <w:r w:rsidRPr="00AF0B71">
              <w:rPr>
                <w:rFonts w:hint="eastAsia"/>
                <w:sz w:val="30"/>
                <w:szCs w:val="30"/>
              </w:rPr>
              <w:t>150-175人（解剖</w:t>
            </w:r>
            <w:proofErr w:type="gramStart"/>
            <w:r w:rsidRPr="00AF0B71">
              <w:rPr>
                <w:rFonts w:hint="eastAsia"/>
                <w:sz w:val="30"/>
                <w:szCs w:val="30"/>
              </w:rPr>
              <w:t>醫</w:t>
            </w:r>
            <w:proofErr w:type="gramEnd"/>
            <w:r w:rsidRPr="00AF0B71">
              <w:rPr>
                <w:rFonts w:hint="eastAsia"/>
                <w:sz w:val="30"/>
                <w:szCs w:val="30"/>
              </w:rPr>
              <w:t>10人）</w:t>
            </w:r>
          </w:p>
        </w:tc>
        <w:tc>
          <w:tcPr>
            <w:tcW w:w="2835" w:type="dxa"/>
          </w:tcPr>
          <w:p w:rsidR="0039178D" w:rsidRPr="00AF0B71" w:rsidRDefault="0039178D" w:rsidP="000E73E6">
            <w:pPr>
              <w:pStyle w:val="33"/>
              <w:ind w:leftChars="0" w:left="0" w:firstLineChars="0" w:firstLine="0"/>
              <w:rPr>
                <w:sz w:val="30"/>
                <w:szCs w:val="30"/>
              </w:rPr>
            </w:pPr>
            <w:r w:rsidRPr="00AF0B71">
              <w:rPr>
                <w:rFonts w:hint="eastAsia"/>
                <w:sz w:val="30"/>
                <w:szCs w:val="30"/>
              </w:rPr>
              <w:t>全澳（人口約2300萬）解剖經費約5.7億元</w:t>
            </w:r>
          </w:p>
        </w:tc>
      </w:tr>
    </w:tbl>
    <w:p w:rsidR="0039178D" w:rsidRPr="00AF0B71" w:rsidRDefault="0039178D" w:rsidP="0039178D">
      <w:pPr>
        <w:pStyle w:val="33"/>
        <w:spacing w:line="280" w:lineRule="exact"/>
        <w:ind w:leftChars="0" w:left="260" w:hangingChars="100" w:hanging="260"/>
        <w:jc w:val="left"/>
        <w:rPr>
          <w:sz w:val="24"/>
          <w:szCs w:val="24"/>
        </w:rPr>
      </w:pPr>
      <w:r w:rsidRPr="00AF0B71">
        <w:rPr>
          <w:rFonts w:hint="eastAsia"/>
          <w:sz w:val="24"/>
          <w:szCs w:val="24"/>
        </w:rPr>
        <w:t>1.統計時間：美國為2008年、英國、德國、瑞典、芬蘭為2009年，澳洲為2009.7至2010.6</w:t>
      </w:r>
    </w:p>
    <w:p w:rsidR="000E73E6" w:rsidRPr="00AF0B71" w:rsidRDefault="0039178D" w:rsidP="0039178D">
      <w:pPr>
        <w:pStyle w:val="33"/>
        <w:spacing w:line="300" w:lineRule="exact"/>
        <w:ind w:leftChars="0" w:left="260" w:hangingChars="100" w:hanging="260"/>
        <w:jc w:val="left"/>
        <w:rPr>
          <w:sz w:val="24"/>
          <w:szCs w:val="24"/>
        </w:rPr>
      </w:pPr>
      <w:r w:rsidRPr="00AF0B71">
        <w:rPr>
          <w:rFonts w:hint="eastAsia"/>
          <w:sz w:val="24"/>
          <w:szCs w:val="24"/>
        </w:rPr>
        <w:t>2.</w:t>
      </w:r>
      <w:r w:rsidR="00816122" w:rsidRPr="00AF0B71">
        <w:rPr>
          <w:rFonts w:hint="eastAsia"/>
          <w:sz w:val="24"/>
          <w:szCs w:val="24"/>
        </w:rPr>
        <w:t>整理自</w:t>
      </w:r>
      <w:proofErr w:type="gramStart"/>
      <w:r w:rsidR="00816122" w:rsidRPr="00AF0B71">
        <w:rPr>
          <w:rFonts w:hint="eastAsia"/>
          <w:sz w:val="24"/>
          <w:szCs w:val="24"/>
        </w:rPr>
        <w:t>《</w:t>
      </w:r>
      <w:proofErr w:type="gramEnd"/>
      <w:r w:rsidRPr="00AF0B71">
        <w:rPr>
          <w:rFonts w:hint="eastAsia"/>
          <w:sz w:val="24"/>
          <w:szCs w:val="24"/>
        </w:rPr>
        <w:t>犯罪死の見逃し防止に資する死因究明制度の在り方について</w:t>
      </w:r>
      <w:r w:rsidR="00816122" w:rsidRPr="00AF0B71">
        <w:rPr>
          <w:rFonts w:hint="eastAsia"/>
          <w:sz w:val="24"/>
          <w:szCs w:val="24"/>
        </w:rPr>
        <w:t>》</w:t>
      </w:r>
      <w:r w:rsidRPr="00AF0B71">
        <w:rPr>
          <w:rFonts w:hint="eastAsia"/>
          <w:sz w:val="24"/>
          <w:szCs w:val="24"/>
        </w:rPr>
        <w:t>，</w:t>
      </w:r>
      <w:r w:rsidR="00463ED0" w:rsidRPr="00AF0B71">
        <w:rPr>
          <w:rFonts w:hint="eastAsia"/>
          <w:sz w:val="24"/>
          <w:szCs w:val="24"/>
        </w:rPr>
        <w:t>，死因究明制度の在り方に関する研究会，平成</w:t>
      </w:r>
      <w:r w:rsidR="00463ED0" w:rsidRPr="00AF0B71">
        <w:rPr>
          <w:sz w:val="24"/>
          <w:szCs w:val="24"/>
        </w:rPr>
        <w:t>23</w:t>
      </w:r>
      <w:r w:rsidR="00463ED0" w:rsidRPr="00AF0B71">
        <w:rPr>
          <w:rFonts w:hint="eastAsia"/>
          <w:sz w:val="24"/>
          <w:szCs w:val="24"/>
        </w:rPr>
        <w:t>年</w:t>
      </w:r>
      <w:r w:rsidR="00463ED0" w:rsidRPr="00AF0B71">
        <w:rPr>
          <w:sz w:val="24"/>
          <w:szCs w:val="24"/>
        </w:rPr>
        <w:t>4</w:t>
      </w:r>
      <w:r w:rsidR="00463ED0" w:rsidRPr="00AF0B71">
        <w:rPr>
          <w:rFonts w:hint="eastAsia"/>
          <w:sz w:val="24"/>
          <w:szCs w:val="24"/>
        </w:rPr>
        <w:t>月，</w:t>
      </w:r>
      <w:r w:rsidRPr="00AF0B71">
        <w:rPr>
          <w:rFonts w:hint="eastAsia"/>
          <w:sz w:val="24"/>
          <w:szCs w:val="24"/>
        </w:rPr>
        <w:t>頁20。</w:t>
      </w:r>
    </w:p>
    <w:p w:rsidR="000E73E6" w:rsidRPr="00AF0B71" w:rsidRDefault="00546EF4" w:rsidP="0039178D">
      <w:pPr>
        <w:pStyle w:val="33"/>
        <w:ind w:left="1361" w:firstLine="680"/>
      </w:pPr>
      <w:r w:rsidRPr="00AF0B71">
        <w:rPr>
          <w:rFonts w:hint="eastAsia"/>
        </w:rPr>
        <w:t>就現階段而言，</w:t>
      </w:r>
      <w:r w:rsidR="000E73E6" w:rsidRPr="00AF0B71">
        <w:rPr>
          <w:rFonts w:hint="eastAsia"/>
        </w:rPr>
        <w:t>法務部法醫研究所係我國「國家級」法醫機構，其</w:t>
      </w:r>
      <w:proofErr w:type="gramStart"/>
      <w:r w:rsidR="000E73E6" w:rsidRPr="00AF0B71">
        <w:rPr>
          <w:rFonts w:hint="eastAsia"/>
        </w:rPr>
        <w:t>鑑</w:t>
      </w:r>
      <w:proofErr w:type="gramEnd"/>
      <w:r w:rsidR="000E73E6" w:rsidRPr="00AF0B71">
        <w:rPr>
          <w:rFonts w:hint="eastAsia"/>
        </w:rPr>
        <w:t>驗及研究水準已達歐美水準。該所設有法醫病理組、血清證物組、毒物化學組，掌理死因、藥毒物、刑事證物之勘驗、檢驗、鑑定及研究；法醫學上疑難</w:t>
      </w:r>
      <w:proofErr w:type="gramStart"/>
      <w:r w:rsidR="000E73E6" w:rsidRPr="00AF0B71">
        <w:rPr>
          <w:rFonts w:hint="eastAsia"/>
        </w:rPr>
        <w:t>鑑</w:t>
      </w:r>
      <w:proofErr w:type="gramEnd"/>
      <w:r w:rsidR="000E73E6" w:rsidRPr="00AF0B71">
        <w:rPr>
          <w:rFonts w:hint="eastAsia"/>
        </w:rPr>
        <w:t>驗之解釋及研究；各地檢署法醫業務指導及監督；法醫人員之培訓等事項，相當於各國的實施解剖機關。</w:t>
      </w:r>
      <w:r w:rsidRPr="00AF0B71">
        <w:rPr>
          <w:rFonts w:hint="eastAsia"/>
        </w:rPr>
        <w:t>然</w:t>
      </w:r>
      <w:r w:rsidR="0039178D" w:rsidRPr="00AF0B71">
        <w:rPr>
          <w:rFonts w:hint="eastAsia"/>
        </w:rPr>
        <w:t>依上開國家解剖法醫師及機關預算經費水準，若以我國人口2</w:t>
      </w:r>
      <w:r w:rsidR="00F22E70" w:rsidRPr="00AF0B71">
        <w:rPr>
          <w:rFonts w:hint="eastAsia"/>
        </w:rPr>
        <w:t>,</w:t>
      </w:r>
      <w:r w:rsidR="0039178D" w:rsidRPr="00AF0B71">
        <w:rPr>
          <w:rFonts w:hint="eastAsia"/>
        </w:rPr>
        <w:t>300萬人計算，需</w:t>
      </w:r>
      <w:r w:rsidR="005F3D43" w:rsidRPr="00AF0B71">
        <w:rPr>
          <w:rFonts w:hint="eastAsia"/>
        </w:rPr>
        <w:t>有</w:t>
      </w:r>
      <w:r w:rsidR="0039178D" w:rsidRPr="00AF0B71">
        <w:rPr>
          <w:rFonts w:hint="eastAsia"/>
        </w:rPr>
        <w:t>解剖法醫師</w:t>
      </w:r>
      <w:r w:rsidR="005F3D43" w:rsidRPr="00AF0B71">
        <w:rPr>
          <w:rFonts w:hint="eastAsia"/>
        </w:rPr>
        <w:t>至少</w:t>
      </w:r>
      <w:r w:rsidR="0039178D" w:rsidRPr="00AF0B71">
        <w:rPr>
          <w:rFonts w:hint="eastAsia"/>
        </w:rPr>
        <w:t>50名，</w:t>
      </w:r>
      <w:r w:rsidR="0010134F" w:rsidRPr="00AF0B71">
        <w:rPr>
          <w:rFonts w:hint="eastAsia"/>
        </w:rPr>
        <w:t>機關預算</w:t>
      </w:r>
      <w:r w:rsidR="005F3D43" w:rsidRPr="00AF0B71">
        <w:rPr>
          <w:rFonts w:hint="eastAsia"/>
        </w:rPr>
        <w:t>至少需</w:t>
      </w:r>
      <w:r w:rsidR="0039178D" w:rsidRPr="00AF0B71">
        <w:rPr>
          <w:rFonts w:hint="eastAsia"/>
        </w:rPr>
        <w:t>7億元。</w:t>
      </w:r>
      <w:r w:rsidRPr="00AF0B71">
        <w:rPr>
          <w:rFonts w:hint="eastAsia"/>
        </w:rPr>
        <w:t>對照觀之，</w:t>
      </w:r>
      <w:r w:rsidR="008B0B9B" w:rsidRPr="00AF0B71">
        <w:rPr>
          <w:rFonts w:hint="eastAsia"/>
        </w:rPr>
        <w:t>法務部法醫研究所</w:t>
      </w:r>
      <w:r w:rsidR="005F3D43" w:rsidRPr="00AF0B71">
        <w:rPr>
          <w:rFonts w:hint="eastAsia"/>
        </w:rPr>
        <w:t>解剖法醫師僅3人</w:t>
      </w:r>
      <w:r w:rsidR="00F22E70" w:rsidRPr="00AF0B71">
        <w:rPr>
          <w:rFonts w:hint="eastAsia"/>
        </w:rPr>
        <w:t>，</w:t>
      </w:r>
      <w:r w:rsidR="00C9022E" w:rsidRPr="00AF0B71">
        <w:rPr>
          <w:rFonts w:hint="eastAsia"/>
        </w:rPr>
        <w:t>編制內預算員額30人</w:t>
      </w:r>
      <w:r w:rsidR="00F22E70" w:rsidRPr="00AF0B71">
        <w:rPr>
          <w:rFonts w:hint="eastAsia"/>
        </w:rPr>
        <w:t>（</w:t>
      </w:r>
      <w:r w:rsidR="00C9022E" w:rsidRPr="00AF0B71">
        <w:rPr>
          <w:rFonts w:hint="eastAsia"/>
        </w:rPr>
        <w:t>如加計非編制人員52人共82人）</w:t>
      </w:r>
      <w:r w:rsidR="008B0B9B" w:rsidRPr="00AF0B71">
        <w:rPr>
          <w:rFonts w:hint="eastAsia"/>
        </w:rPr>
        <w:t>，103-106年決算金額約1.27億至2億元</w:t>
      </w:r>
      <w:r w:rsidR="005F3D43" w:rsidRPr="00AF0B71">
        <w:rPr>
          <w:rStyle w:val="af7"/>
        </w:rPr>
        <w:footnoteReference w:id="48"/>
      </w:r>
      <w:r w:rsidR="000E73E6" w:rsidRPr="00AF0B71">
        <w:rPr>
          <w:rFonts w:hint="eastAsia"/>
        </w:rPr>
        <w:t>。</w:t>
      </w:r>
      <w:r w:rsidR="00816122" w:rsidRPr="00AF0B71">
        <w:rPr>
          <w:rFonts w:hint="eastAsia"/>
        </w:rPr>
        <w:t>以瑞典為例，該國</w:t>
      </w:r>
      <w:r w:rsidR="00C9022E" w:rsidRPr="00AF0B71">
        <w:rPr>
          <w:rFonts w:hint="eastAsia"/>
        </w:rPr>
        <w:t>法醫學廳管轄死因管理業務</w:t>
      </w:r>
      <w:r w:rsidR="00816122" w:rsidRPr="00AF0B71">
        <w:rPr>
          <w:rFonts w:hint="eastAsia"/>
        </w:rPr>
        <w:t>，在斯德歌爾摩、哥德堡等6大都會設</w:t>
      </w:r>
      <w:r w:rsidR="00A74236" w:rsidRPr="00AF0B71">
        <w:rPr>
          <w:rFonts w:hint="eastAsia"/>
        </w:rPr>
        <w:t>置</w:t>
      </w:r>
      <w:r w:rsidR="00816122" w:rsidRPr="00AF0B71">
        <w:rPr>
          <w:rFonts w:hint="eastAsia"/>
        </w:rPr>
        <w:t>分支機構，</w:t>
      </w:r>
      <w:r w:rsidR="00A74236" w:rsidRPr="00AF0B71">
        <w:rPr>
          <w:rFonts w:hint="eastAsia"/>
        </w:rPr>
        <w:t>其組織分為</w:t>
      </w:r>
      <w:r w:rsidR="00816122" w:rsidRPr="00AF0B71">
        <w:rPr>
          <w:rFonts w:hint="eastAsia"/>
        </w:rPr>
        <w:t>法醫學部門155人（含解剖醫師50人）、法醫精神學部門120人、法醫毒</w:t>
      </w:r>
      <w:r w:rsidR="00816122" w:rsidRPr="00AF0B71">
        <w:rPr>
          <w:rFonts w:hint="eastAsia"/>
        </w:rPr>
        <w:lastRenderedPageBreak/>
        <w:t>物學部門70人、法醫遺傳學部門20人、管理部門20人</w:t>
      </w:r>
      <w:r w:rsidR="00C9022E" w:rsidRPr="00AF0B71">
        <w:rPr>
          <w:rFonts w:hint="eastAsia"/>
        </w:rPr>
        <w:t>，共385人，</w:t>
      </w:r>
      <w:r w:rsidR="00F22E70" w:rsidRPr="00AF0B71">
        <w:rPr>
          <w:rFonts w:hint="eastAsia"/>
        </w:rPr>
        <w:t>2009年之年度</w:t>
      </w:r>
      <w:r w:rsidR="00C9022E" w:rsidRPr="00AF0B71">
        <w:rPr>
          <w:rFonts w:hint="eastAsia"/>
        </w:rPr>
        <w:t>預算約2.9億元</w:t>
      </w:r>
      <w:r w:rsidR="00C9022E" w:rsidRPr="00AF0B71">
        <w:rPr>
          <w:rStyle w:val="af7"/>
        </w:rPr>
        <w:footnoteReference w:id="49"/>
      </w:r>
      <w:r w:rsidR="00C9022E" w:rsidRPr="00AF0B71">
        <w:rPr>
          <w:rFonts w:hint="eastAsia"/>
        </w:rPr>
        <w:t>。</w:t>
      </w:r>
      <w:r w:rsidR="00F22E70" w:rsidRPr="00AF0B71">
        <w:rPr>
          <w:rFonts w:hint="eastAsia"/>
        </w:rPr>
        <w:t>按</w:t>
      </w:r>
      <w:r w:rsidR="00C9022E" w:rsidRPr="00AF0B71">
        <w:rPr>
          <w:rFonts w:hint="eastAsia"/>
        </w:rPr>
        <w:t>瑞典人口</w:t>
      </w:r>
      <w:r w:rsidR="003445CF" w:rsidRPr="00AF0B71">
        <w:rPr>
          <w:rFonts w:hint="eastAsia"/>
        </w:rPr>
        <w:t>約</w:t>
      </w:r>
      <w:r w:rsidR="00C9022E" w:rsidRPr="00AF0B71">
        <w:rPr>
          <w:rFonts w:hint="eastAsia"/>
        </w:rPr>
        <w:t>930萬人</w:t>
      </w:r>
      <w:r w:rsidR="00A74236" w:rsidRPr="00AF0B71">
        <w:rPr>
          <w:rFonts w:hint="eastAsia"/>
        </w:rPr>
        <w:t>，不及我國一半</w:t>
      </w:r>
      <w:r w:rsidR="00F3367A" w:rsidRPr="00AF0B71">
        <w:rPr>
          <w:rFonts w:hint="eastAsia"/>
        </w:rPr>
        <w:t>；</w:t>
      </w:r>
      <w:r w:rsidR="00C9022E" w:rsidRPr="00AF0B71">
        <w:rPr>
          <w:rFonts w:hint="eastAsia"/>
        </w:rPr>
        <w:t>但</w:t>
      </w:r>
      <w:r w:rsidR="00F22E70" w:rsidRPr="00AF0B71">
        <w:rPr>
          <w:rFonts w:hint="eastAsia"/>
        </w:rPr>
        <w:t>我國（</w:t>
      </w:r>
      <w:r w:rsidR="00C9022E" w:rsidRPr="00AF0B71">
        <w:rPr>
          <w:rFonts w:hint="eastAsia"/>
        </w:rPr>
        <w:t>法醫研究所</w:t>
      </w:r>
      <w:r w:rsidR="00F22E70" w:rsidRPr="00AF0B71">
        <w:rPr>
          <w:rFonts w:hint="eastAsia"/>
        </w:rPr>
        <w:t>）</w:t>
      </w:r>
      <w:r w:rsidR="003445CF" w:rsidRPr="00AF0B71">
        <w:rPr>
          <w:rFonts w:hint="eastAsia"/>
        </w:rPr>
        <w:t>之</w:t>
      </w:r>
      <w:r w:rsidR="00C9022E" w:rsidRPr="00AF0B71">
        <w:rPr>
          <w:rFonts w:hint="eastAsia"/>
        </w:rPr>
        <w:t>員額及經費</w:t>
      </w:r>
      <w:r w:rsidR="00A74236" w:rsidRPr="00AF0B71">
        <w:rPr>
          <w:rFonts w:hint="eastAsia"/>
        </w:rPr>
        <w:t>卻</w:t>
      </w:r>
      <w:r w:rsidR="003445CF" w:rsidRPr="00AF0B71">
        <w:rPr>
          <w:rFonts w:hint="eastAsia"/>
        </w:rPr>
        <w:t>遠</w:t>
      </w:r>
      <w:r w:rsidR="00F22E70" w:rsidRPr="00AF0B71">
        <w:rPr>
          <w:rFonts w:hint="eastAsia"/>
        </w:rPr>
        <w:t>不及</w:t>
      </w:r>
      <w:r w:rsidR="003445CF" w:rsidRPr="00AF0B71">
        <w:rPr>
          <w:rFonts w:hint="eastAsia"/>
        </w:rPr>
        <w:t>該國</w:t>
      </w:r>
      <w:r w:rsidR="00C9022E" w:rsidRPr="00AF0B71">
        <w:rPr>
          <w:rFonts w:hint="eastAsia"/>
        </w:rPr>
        <w:t>。</w:t>
      </w:r>
      <w:r w:rsidR="00F22E70" w:rsidRPr="00AF0B71">
        <w:rPr>
          <w:rFonts w:hint="eastAsia"/>
        </w:rPr>
        <w:t>亦可見我國對死亡管理的</w:t>
      </w:r>
      <w:r w:rsidR="0010134F" w:rsidRPr="00AF0B71">
        <w:rPr>
          <w:rFonts w:hint="eastAsia"/>
        </w:rPr>
        <w:t>資源投入及</w:t>
      </w:r>
      <w:r w:rsidR="00F22E70" w:rsidRPr="00AF0B71">
        <w:rPr>
          <w:rFonts w:hint="eastAsia"/>
        </w:rPr>
        <w:t>重視程度，仍有待加強。</w:t>
      </w:r>
    </w:p>
    <w:p w:rsidR="00977F2D" w:rsidRDefault="000E73E6" w:rsidP="004F77AD">
      <w:pPr>
        <w:pStyle w:val="33"/>
        <w:ind w:leftChars="300" w:left="1020" w:firstLine="680"/>
      </w:pPr>
      <w:r w:rsidRPr="00AF0B71">
        <w:rPr>
          <w:rFonts w:hint="eastAsia"/>
        </w:rPr>
        <w:t>綜上，</w:t>
      </w:r>
      <w:r w:rsidR="0039178D" w:rsidRPr="00AF0B71">
        <w:rPr>
          <w:rFonts w:hint="eastAsia"/>
        </w:rPr>
        <w:t>短程而言，</w:t>
      </w:r>
      <w:r w:rsidR="004F77AD" w:rsidRPr="00AF0B71">
        <w:rPr>
          <w:rFonts w:hint="eastAsia"/>
        </w:rPr>
        <w:t>政府除</w:t>
      </w:r>
      <w:r w:rsidR="0039178D" w:rsidRPr="00AF0B71">
        <w:rPr>
          <w:rFonts w:hint="eastAsia"/>
        </w:rPr>
        <w:t>應檢討編列合理的解剖費用</w:t>
      </w:r>
      <w:r w:rsidR="008B0B9B" w:rsidRPr="00AF0B71">
        <w:rPr>
          <w:rFonts w:hint="eastAsia"/>
        </w:rPr>
        <w:t>；</w:t>
      </w:r>
      <w:r w:rsidR="0039178D" w:rsidRPr="00AF0B71">
        <w:rPr>
          <w:rFonts w:hint="eastAsia"/>
        </w:rPr>
        <w:t>中長程</w:t>
      </w:r>
      <w:r w:rsidR="008B0B9B" w:rsidRPr="00AF0B71">
        <w:rPr>
          <w:rFonts w:hint="eastAsia"/>
        </w:rPr>
        <w:t>方面，如在</w:t>
      </w:r>
      <w:r w:rsidR="0039178D" w:rsidRPr="00AF0B71">
        <w:rPr>
          <w:rFonts w:hint="eastAsia"/>
        </w:rPr>
        <w:t>北、中、南、東各擇</w:t>
      </w:r>
      <w:proofErr w:type="gramStart"/>
      <w:r w:rsidR="0039178D" w:rsidRPr="00AF0B71">
        <w:rPr>
          <w:rFonts w:hint="eastAsia"/>
        </w:rPr>
        <w:t>一</w:t>
      </w:r>
      <w:proofErr w:type="gramEnd"/>
      <w:r w:rsidR="0039178D" w:rsidRPr="00AF0B71">
        <w:rPr>
          <w:rFonts w:hint="eastAsia"/>
        </w:rPr>
        <w:t>教學醫院發展臨床法醫並成立臨床法醫學教育</w:t>
      </w:r>
      <w:r w:rsidR="0010134F" w:rsidRPr="00AF0B71">
        <w:rPr>
          <w:rFonts w:hint="eastAsia"/>
        </w:rPr>
        <w:t>機構</w:t>
      </w:r>
      <w:r w:rsidR="0039178D" w:rsidRPr="00AF0B71">
        <w:rPr>
          <w:rFonts w:hint="eastAsia"/>
        </w:rPr>
        <w:t>，</w:t>
      </w:r>
      <w:r w:rsidR="0010134F" w:rsidRPr="00AF0B71">
        <w:rPr>
          <w:rFonts w:hint="eastAsia"/>
        </w:rPr>
        <w:t>行政院、</w:t>
      </w:r>
      <w:r w:rsidR="0039178D" w:rsidRPr="00AF0B71">
        <w:rPr>
          <w:rFonts w:hint="eastAsia"/>
        </w:rPr>
        <w:t>法務部、衛福部、教育部</w:t>
      </w:r>
      <w:r w:rsidR="008B0B9B" w:rsidRPr="00AF0B71">
        <w:rPr>
          <w:rFonts w:hint="eastAsia"/>
        </w:rPr>
        <w:t>宜</w:t>
      </w:r>
      <w:r w:rsidR="0039178D" w:rsidRPr="00AF0B71">
        <w:rPr>
          <w:rFonts w:hint="eastAsia"/>
        </w:rPr>
        <w:t>參酌先進國家對死亡管理的財務支援情形，</w:t>
      </w:r>
      <w:proofErr w:type="gramStart"/>
      <w:r w:rsidR="0039178D" w:rsidRPr="00AF0B71">
        <w:rPr>
          <w:rFonts w:hint="eastAsia"/>
        </w:rPr>
        <w:t>挹</w:t>
      </w:r>
      <w:proofErr w:type="gramEnd"/>
      <w:r w:rsidR="0039178D" w:rsidRPr="00AF0B71">
        <w:rPr>
          <w:rFonts w:hint="eastAsia"/>
        </w:rPr>
        <w:t>注必要的</w:t>
      </w:r>
      <w:r w:rsidR="00A075E0" w:rsidRPr="00AF0B71">
        <w:rPr>
          <w:rFonts w:hint="eastAsia"/>
        </w:rPr>
        <w:t>員額及</w:t>
      </w:r>
      <w:r w:rsidR="0039178D" w:rsidRPr="00AF0B71">
        <w:rPr>
          <w:rFonts w:hint="eastAsia"/>
        </w:rPr>
        <w:t>經費。</w:t>
      </w:r>
      <w:r w:rsidR="004F77AD" w:rsidRPr="00AF0B71">
        <w:rPr>
          <w:rFonts w:hint="eastAsia"/>
        </w:rPr>
        <w:t>而法醫師制度涉及跨部會權責，相關問題又遷延數十年難以解決，行政院允應就本院指出的種種困境，協調司法院、法務部、衛生福利部、教育部、</w:t>
      </w:r>
      <w:proofErr w:type="gramStart"/>
      <w:r w:rsidR="004F77AD" w:rsidRPr="00AF0B71">
        <w:rPr>
          <w:rFonts w:hint="eastAsia"/>
        </w:rPr>
        <w:t>考選部速謀</w:t>
      </w:r>
      <w:proofErr w:type="gramEnd"/>
      <w:r w:rsidR="004F77AD" w:rsidRPr="00AF0B71">
        <w:rPr>
          <w:rFonts w:hint="eastAsia"/>
        </w:rPr>
        <w:t>對策，以求改善。</w:t>
      </w:r>
    </w:p>
    <w:p w:rsidR="005B783C" w:rsidRPr="00AF0B71" w:rsidRDefault="005B783C" w:rsidP="005B783C">
      <w:pPr>
        <w:pStyle w:val="1"/>
        <w:kinsoku/>
        <w:overflowPunct w:val="0"/>
        <w:autoSpaceDE w:val="0"/>
        <w:autoSpaceDN w:val="0"/>
        <w:ind w:left="2380" w:hanging="2380"/>
      </w:pPr>
      <w:bookmarkStart w:id="84" w:name="_Toc421794875"/>
      <w:bookmarkStart w:id="85" w:name="_Toc422834160"/>
      <w:bookmarkStart w:id="86" w:name="_Toc20841772"/>
      <w:bookmarkStart w:id="87" w:name="_Toc22572421"/>
      <w:r w:rsidRPr="00AF0B71">
        <w:rPr>
          <w:rFonts w:hint="eastAsia"/>
        </w:rPr>
        <w:t>處理辦法：</w:t>
      </w:r>
      <w:bookmarkEnd w:id="84"/>
      <w:bookmarkEnd w:id="85"/>
      <w:bookmarkEnd w:id="86"/>
      <w:bookmarkEnd w:id="87"/>
    </w:p>
    <w:p w:rsidR="00052104" w:rsidRPr="00AF0B71" w:rsidRDefault="00052104" w:rsidP="005B783C">
      <w:pPr>
        <w:pStyle w:val="2"/>
        <w:kinsoku/>
        <w:overflowPunct w:val="0"/>
        <w:autoSpaceDE w:val="0"/>
        <w:autoSpaceDN w:val="0"/>
        <w:ind w:left="1021" w:hanging="681"/>
      </w:pPr>
      <w:bookmarkStart w:id="88" w:name="_Toc22310621"/>
      <w:bookmarkStart w:id="89" w:name="_Toc22544082"/>
      <w:bookmarkStart w:id="90" w:name="_Toc22572422"/>
      <w:bookmarkStart w:id="91" w:name="_Toc421794876"/>
      <w:bookmarkStart w:id="92" w:name="_Toc421795442"/>
      <w:bookmarkStart w:id="93" w:name="_Toc421796023"/>
      <w:bookmarkStart w:id="94" w:name="_Toc422728958"/>
      <w:bookmarkStart w:id="95" w:name="_Toc422834161"/>
      <w:bookmarkStart w:id="96" w:name="_Toc20841773"/>
      <w:bookmarkStart w:id="97" w:name="_Toc20842453"/>
      <w:bookmarkStart w:id="98" w:name="_Toc20842744"/>
      <w:bookmarkStart w:id="99" w:name="_Toc20901192"/>
      <w:bookmarkStart w:id="100" w:name="_Toc22216376"/>
      <w:r w:rsidRPr="00AF0B71">
        <w:rPr>
          <w:rFonts w:hint="eastAsia"/>
        </w:rPr>
        <w:t>調查意見一，提案糾正法務部。</w:t>
      </w:r>
      <w:bookmarkEnd w:id="88"/>
      <w:bookmarkEnd w:id="89"/>
      <w:bookmarkEnd w:id="90"/>
    </w:p>
    <w:p w:rsidR="00900CD7" w:rsidRPr="00AF0B71" w:rsidRDefault="005B783C" w:rsidP="005B783C">
      <w:pPr>
        <w:pStyle w:val="2"/>
        <w:kinsoku/>
        <w:overflowPunct w:val="0"/>
        <w:autoSpaceDE w:val="0"/>
        <w:autoSpaceDN w:val="0"/>
        <w:ind w:left="1021" w:hanging="681"/>
      </w:pPr>
      <w:bookmarkStart w:id="101" w:name="_Toc22310622"/>
      <w:bookmarkStart w:id="102" w:name="_Toc22544083"/>
      <w:bookmarkStart w:id="103" w:name="_Toc22572423"/>
      <w:r w:rsidRPr="00AF0B71">
        <w:rPr>
          <w:rFonts w:hint="eastAsia"/>
        </w:rPr>
        <w:t>調查意見</w:t>
      </w:r>
      <w:bookmarkStart w:id="104" w:name="_Toc421794877"/>
      <w:bookmarkStart w:id="105" w:name="_Toc421795443"/>
      <w:bookmarkStart w:id="106" w:name="_Toc421796024"/>
      <w:bookmarkStart w:id="107" w:name="_Toc422728959"/>
      <w:bookmarkStart w:id="108" w:name="_Toc422834162"/>
      <w:bookmarkEnd w:id="91"/>
      <w:bookmarkEnd w:id="92"/>
      <w:bookmarkEnd w:id="93"/>
      <w:bookmarkEnd w:id="94"/>
      <w:bookmarkEnd w:id="95"/>
      <w:r w:rsidRPr="00AF0B71">
        <w:rPr>
          <w:rFonts w:hint="eastAsia"/>
        </w:rPr>
        <w:t>，函請</w:t>
      </w:r>
      <w:r w:rsidR="003C2269" w:rsidRPr="00AF0B71">
        <w:rPr>
          <w:rFonts w:hint="eastAsia"/>
        </w:rPr>
        <w:t>行政院</w:t>
      </w:r>
      <w:r w:rsidR="00900CD7" w:rsidRPr="00AF0B71">
        <w:rPr>
          <w:rFonts w:hint="eastAsia"/>
        </w:rPr>
        <w:t>協調司法院、法務部、衛生福利部、教育部及考選</w:t>
      </w:r>
      <w:proofErr w:type="gramStart"/>
      <w:r w:rsidR="00900CD7" w:rsidRPr="00AF0B71">
        <w:rPr>
          <w:rFonts w:hint="eastAsia"/>
        </w:rPr>
        <w:t>部妥處見復。</w:t>
      </w:r>
      <w:proofErr w:type="gramEnd"/>
    </w:p>
    <w:p w:rsidR="005B783C" w:rsidRPr="00AF0B71" w:rsidRDefault="00900CD7" w:rsidP="005B783C">
      <w:pPr>
        <w:pStyle w:val="2"/>
        <w:kinsoku/>
        <w:overflowPunct w:val="0"/>
        <w:autoSpaceDE w:val="0"/>
        <w:autoSpaceDN w:val="0"/>
        <w:ind w:left="1021" w:hanging="681"/>
      </w:pPr>
      <w:r w:rsidRPr="00AF0B71">
        <w:rPr>
          <w:rFonts w:hint="eastAsia"/>
        </w:rPr>
        <w:t>調查意見，函請</w:t>
      </w:r>
      <w:r w:rsidR="005B783C" w:rsidRPr="00AF0B71">
        <w:rPr>
          <w:rFonts w:hint="eastAsia"/>
        </w:rPr>
        <w:t>法務部確實檢討改進</w:t>
      </w:r>
      <w:proofErr w:type="gramStart"/>
      <w:r w:rsidR="005B783C" w:rsidRPr="00AF0B71">
        <w:rPr>
          <w:rFonts w:hint="eastAsia"/>
        </w:rPr>
        <w:t>見復。</w:t>
      </w:r>
      <w:bookmarkEnd w:id="96"/>
      <w:bookmarkEnd w:id="97"/>
      <w:bookmarkEnd w:id="98"/>
      <w:bookmarkEnd w:id="99"/>
      <w:bookmarkEnd w:id="100"/>
      <w:bookmarkEnd w:id="101"/>
      <w:bookmarkEnd w:id="102"/>
      <w:bookmarkEnd w:id="103"/>
      <w:bookmarkEnd w:id="104"/>
      <w:bookmarkEnd w:id="105"/>
      <w:bookmarkEnd w:id="106"/>
      <w:bookmarkEnd w:id="107"/>
      <w:bookmarkEnd w:id="108"/>
      <w:proofErr w:type="gramEnd"/>
    </w:p>
    <w:p w:rsidR="005B783C" w:rsidRPr="00AF0B71" w:rsidRDefault="005B783C" w:rsidP="005B783C">
      <w:pPr>
        <w:pStyle w:val="2"/>
        <w:kinsoku/>
        <w:overflowPunct w:val="0"/>
        <w:autoSpaceDE w:val="0"/>
        <w:autoSpaceDN w:val="0"/>
        <w:ind w:left="1021" w:hanging="681"/>
      </w:pPr>
      <w:bookmarkStart w:id="109" w:name="_Toc20841774"/>
      <w:bookmarkStart w:id="110" w:name="_Toc20842454"/>
      <w:bookmarkStart w:id="111" w:name="_Toc20842745"/>
      <w:bookmarkStart w:id="112" w:name="_Toc20901193"/>
      <w:bookmarkStart w:id="113" w:name="_Toc22216377"/>
      <w:bookmarkStart w:id="114" w:name="_Toc22310623"/>
      <w:bookmarkStart w:id="115" w:name="_Toc22544084"/>
      <w:bookmarkStart w:id="116" w:name="_Toc22572424"/>
      <w:bookmarkStart w:id="117" w:name="_Toc421794878"/>
      <w:bookmarkStart w:id="118" w:name="_Toc421795444"/>
      <w:bookmarkStart w:id="119" w:name="_Toc421796025"/>
      <w:bookmarkStart w:id="120" w:name="_Toc422728960"/>
      <w:bookmarkStart w:id="121" w:name="_Toc422834163"/>
      <w:r w:rsidRPr="00AF0B71">
        <w:rPr>
          <w:rFonts w:hint="eastAsia"/>
        </w:rPr>
        <w:t>調查意見</w:t>
      </w:r>
      <w:proofErr w:type="gramStart"/>
      <w:r w:rsidR="00052104" w:rsidRPr="00AF0B71">
        <w:rPr>
          <w:rFonts w:hint="eastAsia"/>
        </w:rPr>
        <w:t>三</w:t>
      </w:r>
      <w:proofErr w:type="gramEnd"/>
      <w:r w:rsidRPr="00AF0B71">
        <w:rPr>
          <w:rFonts w:hint="eastAsia"/>
        </w:rPr>
        <w:t>，函請</w:t>
      </w:r>
      <w:proofErr w:type="gramStart"/>
      <w:r w:rsidRPr="00AF0B71">
        <w:rPr>
          <w:rFonts w:hint="eastAsia"/>
        </w:rPr>
        <w:t>司法院參</w:t>
      </w:r>
      <w:r w:rsidR="00900CD7" w:rsidRPr="00AF0B71">
        <w:rPr>
          <w:rFonts w:hint="eastAsia"/>
        </w:rPr>
        <w:t>處</w:t>
      </w:r>
      <w:proofErr w:type="gramEnd"/>
      <w:r w:rsidRPr="00AF0B71">
        <w:rPr>
          <w:rFonts w:hint="eastAsia"/>
        </w:rPr>
        <w:t>。</w:t>
      </w:r>
      <w:bookmarkEnd w:id="109"/>
      <w:bookmarkEnd w:id="110"/>
      <w:bookmarkEnd w:id="111"/>
      <w:bookmarkEnd w:id="112"/>
      <w:bookmarkEnd w:id="113"/>
      <w:bookmarkEnd w:id="114"/>
      <w:bookmarkEnd w:id="115"/>
      <w:bookmarkEnd w:id="116"/>
    </w:p>
    <w:p w:rsidR="005B783C" w:rsidRPr="00AF0B71" w:rsidRDefault="005B783C" w:rsidP="005B783C">
      <w:pPr>
        <w:pStyle w:val="2"/>
        <w:kinsoku/>
        <w:overflowPunct w:val="0"/>
        <w:autoSpaceDE w:val="0"/>
        <w:autoSpaceDN w:val="0"/>
        <w:ind w:left="1021" w:hanging="681"/>
      </w:pPr>
      <w:bookmarkStart w:id="122" w:name="_Toc20841775"/>
      <w:bookmarkStart w:id="123" w:name="_Toc20842455"/>
      <w:bookmarkStart w:id="124" w:name="_Toc20842746"/>
      <w:bookmarkStart w:id="125" w:name="_Toc20901194"/>
      <w:bookmarkStart w:id="126" w:name="_Toc22216378"/>
      <w:bookmarkStart w:id="127" w:name="_Toc22310624"/>
      <w:bookmarkStart w:id="128" w:name="_Toc22544085"/>
      <w:bookmarkStart w:id="129" w:name="_Toc22572425"/>
      <w:r w:rsidRPr="00AF0B71">
        <w:rPr>
          <w:rFonts w:hint="eastAsia"/>
        </w:rPr>
        <w:t>調查意見</w:t>
      </w:r>
      <w:r w:rsidR="00052104" w:rsidRPr="00AF0B71">
        <w:rPr>
          <w:rFonts w:hint="eastAsia"/>
        </w:rPr>
        <w:t>二</w:t>
      </w:r>
      <w:r w:rsidRPr="00AF0B71">
        <w:rPr>
          <w:rFonts w:hint="eastAsia"/>
        </w:rPr>
        <w:t>、</w:t>
      </w:r>
      <w:r w:rsidR="00052104" w:rsidRPr="00AF0B71">
        <w:rPr>
          <w:rFonts w:hint="eastAsia"/>
        </w:rPr>
        <w:t>四</w:t>
      </w:r>
      <w:r w:rsidR="00930012" w:rsidRPr="00AF0B71">
        <w:rPr>
          <w:rFonts w:hint="eastAsia"/>
        </w:rPr>
        <w:t>、</w:t>
      </w:r>
      <w:r w:rsidR="00052104" w:rsidRPr="00AF0B71">
        <w:rPr>
          <w:rFonts w:hint="eastAsia"/>
        </w:rPr>
        <w:t>六</w:t>
      </w:r>
      <w:r w:rsidR="00930012" w:rsidRPr="00AF0B71">
        <w:rPr>
          <w:rFonts w:hint="eastAsia"/>
        </w:rPr>
        <w:t>、</w:t>
      </w:r>
      <w:r w:rsidR="00052104" w:rsidRPr="00AF0B71">
        <w:rPr>
          <w:rFonts w:hint="eastAsia"/>
        </w:rPr>
        <w:t>八</w:t>
      </w:r>
      <w:r w:rsidR="00930012" w:rsidRPr="00AF0B71">
        <w:rPr>
          <w:rFonts w:hint="eastAsia"/>
        </w:rPr>
        <w:t>，</w:t>
      </w:r>
      <w:r w:rsidRPr="00AF0B71">
        <w:rPr>
          <w:rFonts w:hint="eastAsia"/>
        </w:rPr>
        <w:t>函請衛生福利部檢討改進</w:t>
      </w:r>
      <w:proofErr w:type="gramStart"/>
      <w:r w:rsidRPr="00AF0B71">
        <w:rPr>
          <w:rFonts w:hint="eastAsia"/>
        </w:rPr>
        <w:t>見復。</w:t>
      </w:r>
      <w:bookmarkEnd w:id="117"/>
      <w:bookmarkEnd w:id="118"/>
      <w:bookmarkEnd w:id="119"/>
      <w:bookmarkEnd w:id="120"/>
      <w:bookmarkEnd w:id="121"/>
      <w:bookmarkEnd w:id="122"/>
      <w:bookmarkEnd w:id="123"/>
      <w:bookmarkEnd w:id="124"/>
      <w:bookmarkEnd w:id="125"/>
      <w:bookmarkEnd w:id="126"/>
      <w:bookmarkEnd w:id="127"/>
      <w:bookmarkEnd w:id="128"/>
      <w:bookmarkEnd w:id="129"/>
      <w:proofErr w:type="gramEnd"/>
    </w:p>
    <w:p w:rsidR="005B783C" w:rsidRPr="00AF0B71" w:rsidRDefault="005B783C" w:rsidP="005B783C">
      <w:pPr>
        <w:pStyle w:val="2"/>
      </w:pPr>
      <w:bookmarkStart w:id="130" w:name="_Toc20841776"/>
      <w:bookmarkStart w:id="131" w:name="_Toc20842456"/>
      <w:bookmarkStart w:id="132" w:name="_Toc20842747"/>
      <w:bookmarkStart w:id="133" w:name="_Toc20901195"/>
      <w:bookmarkStart w:id="134" w:name="_Toc22216379"/>
      <w:bookmarkStart w:id="135" w:name="_Toc22310625"/>
      <w:bookmarkStart w:id="136" w:name="_Toc22544086"/>
      <w:bookmarkStart w:id="137" w:name="_Toc22572426"/>
      <w:r w:rsidRPr="00AF0B71">
        <w:rPr>
          <w:rFonts w:hint="eastAsia"/>
        </w:rPr>
        <w:t>調查意見</w:t>
      </w:r>
      <w:r w:rsidR="00052104" w:rsidRPr="00AF0B71">
        <w:rPr>
          <w:rFonts w:hint="eastAsia"/>
        </w:rPr>
        <w:t>四</w:t>
      </w:r>
      <w:r w:rsidRPr="00AF0B71">
        <w:rPr>
          <w:rFonts w:hint="eastAsia"/>
        </w:rPr>
        <w:t>、</w:t>
      </w:r>
      <w:r w:rsidR="00052104" w:rsidRPr="00AF0B71">
        <w:rPr>
          <w:rFonts w:hint="eastAsia"/>
        </w:rPr>
        <w:t>八</w:t>
      </w:r>
      <w:r w:rsidR="00930012" w:rsidRPr="00AF0B71">
        <w:rPr>
          <w:rFonts w:hint="eastAsia"/>
        </w:rPr>
        <w:t>，</w:t>
      </w:r>
      <w:r w:rsidRPr="00AF0B71">
        <w:rPr>
          <w:rFonts w:hint="eastAsia"/>
        </w:rPr>
        <w:t>函請教育部檢討改進</w:t>
      </w:r>
      <w:proofErr w:type="gramStart"/>
      <w:r w:rsidRPr="00AF0B71">
        <w:rPr>
          <w:rFonts w:hint="eastAsia"/>
        </w:rPr>
        <w:t>見復。</w:t>
      </w:r>
      <w:bookmarkEnd w:id="130"/>
      <w:bookmarkEnd w:id="131"/>
      <w:bookmarkEnd w:id="132"/>
      <w:bookmarkEnd w:id="133"/>
      <w:bookmarkEnd w:id="134"/>
      <w:bookmarkEnd w:id="135"/>
      <w:bookmarkEnd w:id="136"/>
      <w:bookmarkEnd w:id="137"/>
      <w:proofErr w:type="gramEnd"/>
    </w:p>
    <w:p w:rsidR="005B783C" w:rsidRPr="00AF0B71" w:rsidRDefault="005B783C" w:rsidP="005B783C">
      <w:pPr>
        <w:pStyle w:val="2"/>
      </w:pPr>
      <w:bookmarkStart w:id="138" w:name="_Toc421794879"/>
      <w:bookmarkStart w:id="139" w:name="_Toc421795445"/>
      <w:bookmarkStart w:id="140" w:name="_Toc421796026"/>
      <w:bookmarkStart w:id="141" w:name="_Toc422728961"/>
      <w:bookmarkStart w:id="142" w:name="_Toc422834164"/>
      <w:bookmarkStart w:id="143" w:name="_Toc20841777"/>
      <w:bookmarkStart w:id="144" w:name="_Toc20842457"/>
      <w:bookmarkStart w:id="145" w:name="_Toc20842748"/>
      <w:bookmarkStart w:id="146" w:name="_Toc20901196"/>
      <w:bookmarkStart w:id="147" w:name="_Toc22216380"/>
      <w:bookmarkStart w:id="148" w:name="_Toc22310626"/>
      <w:bookmarkStart w:id="149" w:name="_Toc22544087"/>
      <w:bookmarkStart w:id="150" w:name="_Toc22572427"/>
      <w:r w:rsidRPr="00AF0B71">
        <w:rPr>
          <w:rFonts w:hint="eastAsia"/>
        </w:rPr>
        <w:t>調查意見</w:t>
      </w:r>
      <w:r w:rsidR="00052104" w:rsidRPr="00AF0B71">
        <w:rPr>
          <w:rFonts w:hint="eastAsia"/>
        </w:rPr>
        <w:t>五</w:t>
      </w:r>
      <w:r w:rsidRPr="00AF0B71">
        <w:rPr>
          <w:rFonts w:hint="eastAsia"/>
        </w:rPr>
        <w:t>，函請考選部參考。</w:t>
      </w:r>
      <w:bookmarkEnd w:id="138"/>
      <w:bookmarkEnd w:id="139"/>
      <w:bookmarkEnd w:id="140"/>
      <w:bookmarkEnd w:id="141"/>
      <w:bookmarkEnd w:id="142"/>
      <w:bookmarkEnd w:id="143"/>
      <w:bookmarkEnd w:id="144"/>
      <w:bookmarkEnd w:id="145"/>
      <w:bookmarkEnd w:id="146"/>
      <w:bookmarkEnd w:id="147"/>
      <w:bookmarkEnd w:id="148"/>
      <w:bookmarkEnd w:id="149"/>
      <w:bookmarkEnd w:id="150"/>
    </w:p>
    <w:p w:rsidR="005B783C" w:rsidRPr="00AF0B71" w:rsidRDefault="005B783C" w:rsidP="00977F2D">
      <w:pPr>
        <w:pStyle w:val="2"/>
      </w:pPr>
      <w:bookmarkStart w:id="151" w:name="_Toc20841778"/>
      <w:bookmarkStart w:id="152" w:name="_Toc20842458"/>
      <w:bookmarkStart w:id="153" w:name="_Toc20842749"/>
      <w:bookmarkStart w:id="154" w:name="_Toc20901197"/>
      <w:bookmarkStart w:id="155" w:name="_Toc22216381"/>
      <w:bookmarkStart w:id="156" w:name="_Toc22310627"/>
      <w:bookmarkStart w:id="157" w:name="_Toc22544088"/>
      <w:bookmarkStart w:id="158" w:name="_Toc22572428"/>
      <w:bookmarkStart w:id="159" w:name="_Toc421794881"/>
      <w:bookmarkStart w:id="160" w:name="_Toc421795447"/>
      <w:bookmarkStart w:id="161" w:name="_Toc421796028"/>
      <w:bookmarkStart w:id="162" w:name="_Toc422728963"/>
      <w:bookmarkStart w:id="163" w:name="_Toc422834166"/>
      <w:r w:rsidRPr="00AF0B71">
        <w:rPr>
          <w:rFonts w:hint="eastAsia"/>
        </w:rPr>
        <w:t>調查意見，移請本院人權保障委員會參處。</w:t>
      </w:r>
      <w:bookmarkEnd w:id="151"/>
      <w:bookmarkEnd w:id="152"/>
      <w:bookmarkEnd w:id="153"/>
      <w:bookmarkEnd w:id="154"/>
      <w:bookmarkEnd w:id="155"/>
      <w:bookmarkEnd w:id="156"/>
      <w:bookmarkEnd w:id="157"/>
      <w:bookmarkEnd w:id="158"/>
      <w:bookmarkEnd w:id="159"/>
      <w:bookmarkEnd w:id="160"/>
      <w:bookmarkEnd w:id="161"/>
      <w:bookmarkEnd w:id="162"/>
      <w:bookmarkEnd w:id="163"/>
    </w:p>
    <w:p w:rsidR="005B783C" w:rsidRPr="00AF0B71" w:rsidRDefault="005B783C" w:rsidP="00977F2D">
      <w:pPr>
        <w:pStyle w:val="aa"/>
        <w:spacing w:beforeLines="150" w:before="685" w:after="0"/>
        <w:ind w:leftChars="959" w:left="3742" w:hangingChars="108" w:hanging="480"/>
        <w:rPr>
          <w:rFonts w:ascii="Times New Roman"/>
          <w:b w:val="0"/>
          <w:bCs/>
          <w:snapToGrid/>
          <w:spacing w:val="0"/>
          <w:kern w:val="0"/>
          <w:sz w:val="40"/>
        </w:rPr>
      </w:pPr>
      <w:r w:rsidRPr="00AF0B71">
        <w:rPr>
          <w:rFonts w:hint="eastAsia"/>
          <w:b w:val="0"/>
          <w:bCs/>
          <w:snapToGrid/>
          <w:spacing w:val="12"/>
          <w:kern w:val="0"/>
          <w:sz w:val="40"/>
        </w:rPr>
        <w:lastRenderedPageBreak/>
        <w:t>調查委員：</w:t>
      </w:r>
      <w:r w:rsidR="00977F2D">
        <w:rPr>
          <w:rFonts w:hint="eastAsia"/>
          <w:b w:val="0"/>
          <w:bCs/>
          <w:snapToGrid/>
          <w:spacing w:val="12"/>
          <w:kern w:val="0"/>
          <w:sz w:val="40"/>
        </w:rPr>
        <w:t>林雅鋒</w:t>
      </w:r>
      <w:r w:rsidR="00977F2D">
        <w:rPr>
          <w:rFonts w:hAnsi="標楷體" w:hint="eastAsia"/>
          <w:b w:val="0"/>
          <w:bCs/>
          <w:snapToGrid/>
          <w:spacing w:val="12"/>
          <w:kern w:val="0"/>
          <w:sz w:val="40"/>
        </w:rPr>
        <w:t>、高</w:t>
      </w:r>
      <w:proofErr w:type="gramStart"/>
      <w:r w:rsidR="00977F2D">
        <w:rPr>
          <w:rFonts w:hAnsi="標楷體" w:hint="eastAsia"/>
          <w:b w:val="0"/>
          <w:bCs/>
          <w:snapToGrid/>
          <w:spacing w:val="12"/>
          <w:kern w:val="0"/>
          <w:sz w:val="40"/>
        </w:rPr>
        <w:t>涌</w:t>
      </w:r>
      <w:proofErr w:type="gramEnd"/>
      <w:r w:rsidR="00977F2D">
        <w:rPr>
          <w:rFonts w:hAnsi="標楷體" w:hint="eastAsia"/>
          <w:b w:val="0"/>
          <w:bCs/>
          <w:snapToGrid/>
          <w:spacing w:val="12"/>
          <w:kern w:val="0"/>
          <w:sz w:val="40"/>
        </w:rPr>
        <w:t>誠</w:t>
      </w:r>
      <w:bookmarkEnd w:id="30"/>
      <w:bookmarkEnd w:id="31"/>
      <w:bookmarkEnd w:id="32"/>
      <w:bookmarkEnd w:id="33"/>
      <w:bookmarkEnd w:id="34"/>
      <w:bookmarkEnd w:id="35"/>
      <w:bookmarkEnd w:id="36"/>
      <w:bookmarkEnd w:id="37"/>
      <w:bookmarkEnd w:id="38"/>
      <w:bookmarkEnd w:id="39"/>
    </w:p>
    <w:sectPr w:rsidR="005B783C" w:rsidRPr="00AF0B71" w:rsidSect="005B3032">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D37" w:rsidRDefault="00F80D37">
      <w:r>
        <w:separator/>
      </w:r>
    </w:p>
  </w:endnote>
  <w:endnote w:type="continuationSeparator" w:id="0">
    <w:p w:rsidR="00F80D37" w:rsidRDefault="00F80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DE"/>
    <w:family w:val="roman"/>
    <w:notTrueType/>
    <w:pitch w:val="variable"/>
    <w:sig w:usb0="01000001" w:usb1="00000000" w:usb2="00000000" w:usb3="00000000" w:csb0="00010000" w:csb1="00000000"/>
  </w:font>
  <w:font w:name="華康楷書體W5(P)">
    <w:altName w:val="新細明體"/>
    <w:charset w:val="88"/>
    <w:family w:val="auto"/>
    <w:pitch w:val="variable"/>
    <w:sig w:usb0="80000001" w:usb1="28091800" w:usb2="00000016" w:usb3="00000000" w:csb0="00100000"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B71" w:rsidRDefault="00AF0B71">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CC4DF7">
      <w:rPr>
        <w:rStyle w:val="ac"/>
        <w:noProof/>
        <w:sz w:val="24"/>
      </w:rPr>
      <w:t>42</w:t>
    </w:r>
    <w:r>
      <w:rPr>
        <w:rStyle w:val="ac"/>
        <w:sz w:val="24"/>
      </w:rPr>
      <w:fldChar w:fldCharType="end"/>
    </w:r>
  </w:p>
  <w:p w:rsidR="00AF0B71" w:rsidRDefault="00AF0B71">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D37" w:rsidRDefault="00F80D37">
      <w:r>
        <w:separator/>
      </w:r>
    </w:p>
  </w:footnote>
  <w:footnote w:type="continuationSeparator" w:id="0">
    <w:p w:rsidR="00F80D37" w:rsidRDefault="00F80D37">
      <w:r>
        <w:continuationSeparator/>
      </w:r>
    </w:p>
  </w:footnote>
  <w:footnote w:id="1">
    <w:p w:rsidR="00AF0B71" w:rsidRPr="00562340" w:rsidRDefault="00AF0B71" w:rsidP="001A2CAF">
      <w:pPr>
        <w:pStyle w:val="af5"/>
      </w:pPr>
      <w:r>
        <w:rPr>
          <w:rStyle w:val="af7"/>
        </w:rPr>
        <w:footnoteRef/>
      </w:r>
      <w:r w:rsidRPr="00F648BF">
        <w:rPr>
          <w:rFonts w:hint="eastAsia"/>
          <w:sz w:val="24"/>
          <w:szCs w:val="24"/>
        </w:rPr>
        <w:t>本院</w:t>
      </w:r>
      <w:r w:rsidRPr="00F648BF">
        <w:rPr>
          <w:rFonts w:hint="eastAsia"/>
          <w:sz w:val="24"/>
          <w:szCs w:val="24"/>
        </w:rPr>
        <w:t>84</w:t>
      </w:r>
      <w:r w:rsidRPr="00F648BF">
        <w:rPr>
          <w:rFonts w:hint="eastAsia"/>
          <w:sz w:val="24"/>
          <w:szCs w:val="24"/>
        </w:rPr>
        <w:t>年</w:t>
      </w:r>
      <w:r w:rsidRPr="00F648BF">
        <w:rPr>
          <w:rFonts w:hint="eastAsia"/>
          <w:sz w:val="24"/>
          <w:szCs w:val="24"/>
        </w:rPr>
        <w:t>7</w:t>
      </w:r>
      <w:r w:rsidRPr="00F648BF">
        <w:rPr>
          <w:rFonts w:hint="eastAsia"/>
          <w:sz w:val="24"/>
          <w:szCs w:val="24"/>
        </w:rPr>
        <w:t>月</w:t>
      </w:r>
      <w:r w:rsidRPr="00F648BF">
        <w:rPr>
          <w:rFonts w:hint="eastAsia"/>
          <w:sz w:val="24"/>
          <w:szCs w:val="24"/>
        </w:rPr>
        <w:t>22</w:t>
      </w:r>
      <w:r w:rsidRPr="00F648BF">
        <w:rPr>
          <w:rFonts w:hint="eastAsia"/>
          <w:sz w:val="24"/>
          <w:szCs w:val="24"/>
        </w:rPr>
        <w:t>日</w:t>
      </w:r>
      <w:r w:rsidRPr="00F648BF">
        <w:rPr>
          <w:rFonts w:hint="eastAsia"/>
          <w:sz w:val="24"/>
          <w:szCs w:val="24"/>
        </w:rPr>
        <w:t>(84)</w:t>
      </w:r>
      <w:proofErr w:type="gramStart"/>
      <w:r w:rsidRPr="00F648BF">
        <w:rPr>
          <w:rFonts w:hint="eastAsia"/>
          <w:sz w:val="24"/>
          <w:szCs w:val="24"/>
        </w:rPr>
        <w:t>委函</w:t>
      </w:r>
      <w:r w:rsidRPr="00F648BF">
        <w:rPr>
          <w:rFonts w:hint="eastAsia"/>
          <w:sz w:val="24"/>
          <w:szCs w:val="24"/>
        </w:rPr>
        <w:t>0569</w:t>
      </w:r>
      <w:r w:rsidRPr="00F648BF">
        <w:rPr>
          <w:rFonts w:hint="eastAsia"/>
          <w:sz w:val="24"/>
          <w:szCs w:val="24"/>
        </w:rPr>
        <w:t>號</w:t>
      </w:r>
      <w:proofErr w:type="gramEnd"/>
      <w:r w:rsidRPr="00F648BF">
        <w:rPr>
          <w:rFonts w:hint="eastAsia"/>
          <w:sz w:val="24"/>
          <w:szCs w:val="24"/>
        </w:rPr>
        <w:t>函</w:t>
      </w:r>
    </w:p>
  </w:footnote>
  <w:footnote w:id="2">
    <w:p w:rsidR="00AF0B71" w:rsidRPr="00F648BF" w:rsidRDefault="00AF0B71" w:rsidP="001A2CAF">
      <w:pPr>
        <w:pStyle w:val="af5"/>
        <w:rPr>
          <w:sz w:val="24"/>
          <w:szCs w:val="24"/>
        </w:rPr>
      </w:pPr>
      <w:r>
        <w:rPr>
          <w:rStyle w:val="af7"/>
        </w:rPr>
        <w:footnoteRef/>
      </w:r>
      <w:r w:rsidRPr="00F648BF">
        <w:rPr>
          <w:rFonts w:hint="eastAsia"/>
          <w:sz w:val="24"/>
          <w:szCs w:val="24"/>
        </w:rPr>
        <w:t>本院</w:t>
      </w:r>
      <w:r w:rsidRPr="00F648BF">
        <w:rPr>
          <w:rFonts w:hint="eastAsia"/>
          <w:sz w:val="24"/>
          <w:szCs w:val="24"/>
        </w:rPr>
        <w:t>85</w:t>
      </w:r>
      <w:r w:rsidRPr="00F648BF">
        <w:rPr>
          <w:rFonts w:hint="eastAsia"/>
          <w:sz w:val="24"/>
          <w:szCs w:val="24"/>
        </w:rPr>
        <w:t>年</w:t>
      </w:r>
      <w:r w:rsidRPr="00F648BF">
        <w:rPr>
          <w:rFonts w:hint="eastAsia"/>
          <w:sz w:val="24"/>
          <w:szCs w:val="24"/>
        </w:rPr>
        <w:t>10</w:t>
      </w:r>
      <w:r w:rsidRPr="00F648BF">
        <w:rPr>
          <w:rFonts w:hint="eastAsia"/>
          <w:sz w:val="24"/>
          <w:szCs w:val="24"/>
        </w:rPr>
        <w:t>月</w:t>
      </w:r>
      <w:r>
        <w:rPr>
          <w:rFonts w:hint="eastAsia"/>
          <w:sz w:val="24"/>
          <w:szCs w:val="24"/>
        </w:rPr>
        <w:t>18</w:t>
      </w:r>
      <w:r w:rsidRPr="00F648BF">
        <w:rPr>
          <w:rFonts w:hint="eastAsia"/>
          <w:sz w:val="24"/>
          <w:szCs w:val="24"/>
        </w:rPr>
        <w:t>日</w:t>
      </w:r>
      <w:r>
        <w:rPr>
          <w:rFonts w:hint="eastAsia"/>
          <w:sz w:val="24"/>
          <w:szCs w:val="24"/>
        </w:rPr>
        <w:t>院台司第</w:t>
      </w:r>
      <w:r>
        <w:rPr>
          <w:rFonts w:hint="eastAsia"/>
          <w:sz w:val="24"/>
          <w:szCs w:val="24"/>
        </w:rPr>
        <w:t>02625</w:t>
      </w:r>
      <w:r>
        <w:rPr>
          <w:rFonts w:hint="eastAsia"/>
          <w:sz w:val="24"/>
          <w:szCs w:val="24"/>
        </w:rPr>
        <w:t>號函</w:t>
      </w:r>
    </w:p>
  </w:footnote>
  <w:footnote w:id="3">
    <w:p w:rsidR="00AF0B71" w:rsidRPr="00CB0F07" w:rsidRDefault="00AF0B71" w:rsidP="00052104">
      <w:pPr>
        <w:pStyle w:val="af5"/>
      </w:pPr>
      <w:r>
        <w:rPr>
          <w:rStyle w:val="af7"/>
        </w:rPr>
        <w:footnoteRef/>
      </w:r>
      <w:r w:rsidRPr="00486371">
        <w:rPr>
          <w:rFonts w:hint="eastAsia"/>
          <w:sz w:val="24"/>
          <w:szCs w:val="24"/>
        </w:rPr>
        <w:t>法務部</w:t>
      </w:r>
      <w:r w:rsidRPr="00486371">
        <w:rPr>
          <w:rFonts w:hint="eastAsia"/>
          <w:sz w:val="24"/>
          <w:szCs w:val="24"/>
        </w:rPr>
        <w:t>108</w:t>
      </w:r>
      <w:r w:rsidRPr="00486371">
        <w:rPr>
          <w:rFonts w:hint="eastAsia"/>
          <w:sz w:val="24"/>
          <w:szCs w:val="24"/>
        </w:rPr>
        <w:t>年</w:t>
      </w:r>
      <w:r w:rsidRPr="00486371">
        <w:rPr>
          <w:rFonts w:hint="eastAsia"/>
          <w:sz w:val="24"/>
          <w:szCs w:val="24"/>
        </w:rPr>
        <w:t>2</w:t>
      </w:r>
      <w:r w:rsidRPr="00486371">
        <w:rPr>
          <w:rFonts w:hint="eastAsia"/>
          <w:sz w:val="24"/>
          <w:szCs w:val="24"/>
        </w:rPr>
        <w:t>月</w:t>
      </w:r>
      <w:r w:rsidRPr="00486371">
        <w:rPr>
          <w:rFonts w:hint="eastAsia"/>
          <w:sz w:val="24"/>
          <w:szCs w:val="24"/>
        </w:rPr>
        <w:t>1</w:t>
      </w:r>
      <w:r w:rsidRPr="00486371">
        <w:rPr>
          <w:rFonts w:hint="eastAsia"/>
          <w:sz w:val="24"/>
          <w:szCs w:val="24"/>
        </w:rPr>
        <w:t>日法檢字第</w:t>
      </w:r>
      <w:r w:rsidRPr="00486371">
        <w:rPr>
          <w:rFonts w:hint="eastAsia"/>
          <w:sz w:val="24"/>
          <w:szCs w:val="24"/>
        </w:rPr>
        <w:t>10800004100</w:t>
      </w:r>
      <w:r w:rsidRPr="00486371">
        <w:rPr>
          <w:rFonts w:hint="eastAsia"/>
          <w:sz w:val="24"/>
          <w:szCs w:val="24"/>
        </w:rPr>
        <w:t>號函</w:t>
      </w:r>
    </w:p>
  </w:footnote>
  <w:footnote w:id="4">
    <w:p w:rsidR="00AF0B71" w:rsidRPr="00A74236" w:rsidRDefault="00AF0B71" w:rsidP="00052104">
      <w:pPr>
        <w:pStyle w:val="af5"/>
        <w:rPr>
          <w:sz w:val="24"/>
          <w:szCs w:val="24"/>
        </w:rPr>
      </w:pPr>
      <w:r w:rsidRPr="00A74236">
        <w:rPr>
          <w:rStyle w:val="af7"/>
          <w:sz w:val="24"/>
          <w:szCs w:val="24"/>
        </w:rPr>
        <w:footnoteRef/>
      </w:r>
      <w:r w:rsidRPr="00A74236">
        <w:rPr>
          <w:rFonts w:hint="eastAsia"/>
          <w:sz w:val="24"/>
          <w:szCs w:val="24"/>
        </w:rPr>
        <w:t>日本</w:t>
      </w:r>
      <w:r>
        <w:rPr>
          <w:rFonts w:hint="eastAsia"/>
          <w:sz w:val="24"/>
          <w:szCs w:val="24"/>
        </w:rPr>
        <w:t>法醫解剖分為</w:t>
      </w:r>
      <w:r>
        <w:rPr>
          <w:rFonts w:hint="eastAsia"/>
          <w:sz w:val="24"/>
          <w:szCs w:val="24"/>
        </w:rPr>
        <w:t>4</w:t>
      </w:r>
      <w:r>
        <w:rPr>
          <w:rFonts w:hint="eastAsia"/>
          <w:sz w:val="24"/>
          <w:szCs w:val="24"/>
        </w:rPr>
        <w:t>種，即司法解剖、監察</w:t>
      </w:r>
      <w:proofErr w:type="gramStart"/>
      <w:r>
        <w:rPr>
          <w:rFonts w:hint="eastAsia"/>
          <w:sz w:val="24"/>
          <w:szCs w:val="24"/>
        </w:rPr>
        <w:t>醫</w:t>
      </w:r>
      <w:proofErr w:type="gramEnd"/>
      <w:r>
        <w:rPr>
          <w:rFonts w:hint="eastAsia"/>
          <w:sz w:val="24"/>
          <w:szCs w:val="24"/>
        </w:rPr>
        <w:t>解剖、承諾解剖（合稱為行政解剖）及調查解剖。司法解剖是針對涉及犯罪之屍體進行解剖，主要在大學醫學院法醫學部進行；行政解剖係針對無涉犯罪嫌疑之屍體，但死因不明者，監察</w:t>
      </w:r>
      <w:proofErr w:type="gramStart"/>
      <w:r>
        <w:rPr>
          <w:rFonts w:hint="eastAsia"/>
          <w:sz w:val="24"/>
          <w:szCs w:val="24"/>
        </w:rPr>
        <w:t>醫</w:t>
      </w:r>
      <w:proofErr w:type="gramEnd"/>
      <w:r>
        <w:rPr>
          <w:rFonts w:hint="eastAsia"/>
          <w:sz w:val="24"/>
          <w:szCs w:val="24"/>
        </w:rPr>
        <w:t>解剖係在東京設有監察醫務所等都會地區實施，其他地區則進行承諾解剖（主要係家屬申請解剖的情形）。調查解剖係依據</w:t>
      </w:r>
      <w:r>
        <w:rPr>
          <w:rFonts w:hint="eastAsia"/>
          <w:sz w:val="24"/>
          <w:szCs w:val="24"/>
        </w:rPr>
        <w:t>2013</w:t>
      </w:r>
      <w:r>
        <w:rPr>
          <w:rFonts w:hint="eastAsia"/>
          <w:sz w:val="24"/>
          <w:szCs w:val="24"/>
        </w:rPr>
        <w:t>年</w:t>
      </w:r>
      <w:proofErr w:type="gramStart"/>
      <w:r>
        <w:rPr>
          <w:rFonts w:hint="eastAsia"/>
          <w:sz w:val="24"/>
          <w:szCs w:val="24"/>
        </w:rPr>
        <w:t>《</w:t>
      </w:r>
      <w:proofErr w:type="gramEnd"/>
      <w:r>
        <w:rPr>
          <w:rFonts w:hint="eastAsia"/>
          <w:sz w:val="24"/>
          <w:szCs w:val="24"/>
        </w:rPr>
        <w:t>死因．</w:t>
      </w:r>
      <w:proofErr w:type="gramStart"/>
      <w:r>
        <w:rPr>
          <w:rFonts w:hint="eastAsia"/>
          <w:sz w:val="24"/>
          <w:szCs w:val="24"/>
        </w:rPr>
        <w:t>身元確認</w:t>
      </w:r>
      <w:proofErr w:type="gramEnd"/>
      <w:r>
        <w:rPr>
          <w:rFonts w:hint="eastAsia"/>
          <w:sz w:val="24"/>
          <w:szCs w:val="24"/>
        </w:rPr>
        <w:t>法</w:t>
      </w:r>
      <w:proofErr w:type="gramStart"/>
      <w:r>
        <w:rPr>
          <w:rFonts w:hint="eastAsia"/>
          <w:sz w:val="24"/>
          <w:szCs w:val="24"/>
        </w:rPr>
        <w:t>》</w:t>
      </w:r>
      <w:proofErr w:type="gramEnd"/>
      <w:r>
        <w:rPr>
          <w:rFonts w:hint="eastAsia"/>
          <w:sz w:val="24"/>
          <w:szCs w:val="24"/>
        </w:rPr>
        <w:t>，針對不涉及犯罪但家屬不同意解剖的情形下，由警察署長聽取法醫師之意見後，為防止犯罪、維護公安或公共衛生等理由，可決定進行解剖。</w:t>
      </w:r>
      <w:r w:rsidRPr="00A74236">
        <w:rPr>
          <w:rFonts w:hint="eastAsia"/>
          <w:sz w:val="24"/>
          <w:szCs w:val="24"/>
        </w:rPr>
        <w:t>另有依食品衛生法、檢疫法等進行之「病理解剖」，與我國「屍體解剖條例」相當，但不列入解剖率之統計中。</w:t>
      </w:r>
    </w:p>
  </w:footnote>
  <w:footnote w:id="5">
    <w:p w:rsidR="00AF0B71" w:rsidRPr="00750918" w:rsidRDefault="00AF0B71" w:rsidP="00052104">
      <w:pPr>
        <w:pStyle w:val="af5"/>
      </w:pPr>
      <w:r>
        <w:rPr>
          <w:rStyle w:val="af7"/>
        </w:rPr>
        <w:footnoteRef/>
      </w:r>
      <w:r w:rsidRPr="00750918">
        <w:rPr>
          <w:rFonts w:hint="eastAsia"/>
          <w:sz w:val="24"/>
          <w:szCs w:val="24"/>
        </w:rPr>
        <w:t>201</w:t>
      </w:r>
      <w:r>
        <w:rPr>
          <w:rFonts w:hint="eastAsia"/>
          <w:sz w:val="24"/>
          <w:szCs w:val="24"/>
        </w:rPr>
        <w:t>3</w:t>
      </w:r>
      <w:r w:rsidRPr="00750918">
        <w:rPr>
          <w:rFonts w:hint="eastAsia"/>
          <w:sz w:val="24"/>
          <w:szCs w:val="24"/>
        </w:rPr>
        <w:t>年</w:t>
      </w:r>
      <w:r>
        <w:rPr>
          <w:rFonts w:hint="eastAsia"/>
          <w:sz w:val="24"/>
          <w:szCs w:val="24"/>
        </w:rPr>
        <w:t>日本國會通過</w:t>
      </w:r>
      <w:proofErr w:type="gramStart"/>
      <w:r>
        <w:rPr>
          <w:rFonts w:hint="eastAsia"/>
          <w:sz w:val="24"/>
          <w:szCs w:val="24"/>
        </w:rPr>
        <w:t>《</w:t>
      </w:r>
      <w:proofErr w:type="gramEnd"/>
      <w:r w:rsidRPr="00750918">
        <w:rPr>
          <w:rFonts w:hint="eastAsia"/>
          <w:sz w:val="24"/>
          <w:szCs w:val="24"/>
        </w:rPr>
        <w:t>死因．</w:t>
      </w:r>
      <w:proofErr w:type="gramStart"/>
      <w:r w:rsidRPr="00750918">
        <w:rPr>
          <w:rFonts w:hint="eastAsia"/>
          <w:sz w:val="24"/>
          <w:szCs w:val="24"/>
        </w:rPr>
        <w:t>身元確認</w:t>
      </w:r>
      <w:proofErr w:type="gramEnd"/>
      <w:r w:rsidRPr="00750918">
        <w:rPr>
          <w:rFonts w:hint="eastAsia"/>
          <w:sz w:val="24"/>
          <w:szCs w:val="24"/>
        </w:rPr>
        <w:t>法</w:t>
      </w:r>
      <w:proofErr w:type="gramStart"/>
      <w:r>
        <w:rPr>
          <w:rFonts w:hint="eastAsia"/>
          <w:sz w:val="24"/>
          <w:szCs w:val="24"/>
        </w:rPr>
        <w:t>》（</w:t>
      </w:r>
      <w:proofErr w:type="gramEnd"/>
      <w:r w:rsidRPr="00750918">
        <w:rPr>
          <w:rFonts w:hint="eastAsia"/>
          <w:sz w:val="24"/>
          <w:szCs w:val="24"/>
        </w:rPr>
        <w:t>警察等が取り扱う死体の死因又は身元の調査等に関する法律</w:t>
      </w:r>
      <w:r>
        <w:rPr>
          <w:rFonts w:hint="eastAsia"/>
          <w:sz w:val="24"/>
          <w:szCs w:val="24"/>
        </w:rPr>
        <w:t>），授權警察廳及海上保安廳得基於防止危害擴大及公眾衛生等目的進行解剖。</w:t>
      </w:r>
    </w:p>
  </w:footnote>
  <w:footnote w:id="6">
    <w:p w:rsidR="00AF0B71" w:rsidRPr="00A74236" w:rsidRDefault="00AF0B71" w:rsidP="00052104">
      <w:pPr>
        <w:pStyle w:val="af5"/>
        <w:rPr>
          <w:sz w:val="24"/>
          <w:szCs w:val="24"/>
        </w:rPr>
      </w:pPr>
      <w:r w:rsidRPr="00A74236">
        <w:rPr>
          <w:rStyle w:val="af7"/>
          <w:sz w:val="24"/>
          <w:szCs w:val="24"/>
        </w:rPr>
        <w:footnoteRef/>
      </w:r>
      <w:r w:rsidRPr="00A74236">
        <w:rPr>
          <w:rFonts w:hint="eastAsia"/>
          <w:sz w:val="24"/>
          <w:szCs w:val="24"/>
        </w:rPr>
        <w:t>日本警察廳，</w:t>
      </w:r>
      <w:proofErr w:type="gramStart"/>
      <w:r w:rsidRPr="00A74236">
        <w:rPr>
          <w:rFonts w:hint="eastAsia"/>
          <w:sz w:val="24"/>
          <w:szCs w:val="24"/>
        </w:rPr>
        <w:t>《</w:t>
      </w:r>
      <w:proofErr w:type="gramEnd"/>
      <w:r w:rsidRPr="00A74236">
        <w:rPr>
          <w:rFonts w:hint="eastAsia"/>
          <w:sz w:val="24"/>
          <w:szCs w:val="24"/>
        </w:rPr>
        <w:t>平成</w:t>
      </w:r>
      <w:r w:rsidRPr="00A74236">
        <w:rPr>
          <w:rFonts w:hint="eastAsia"/>
          <w:sz w:val="24"/>
          <w:szCs w:val="24"/>
        </w:rPr>
        <w:t>22</w:t>
      </w:r>
      <w:r w:rsidRPr="00A74236">
        <w:rPr>
          <w:rFonts w:hint="eastAsia"/>
          <w:sz w:val="24"/>
          <w:szCs w:val="24"/>
        </w:rPr>
        <w:t>年都道府県別の死体取扱状況》，依該資料日本非自然死解剖率前</w:t>
      </w:r>
      <w:r w:rsidRPr="00A74236">
        <w:rPr>
          <w:rFonts w:hint="eastAsia"/>
          <w:sz w:val="24"/>
          <w:szCs w:val="24"/>
        </w:rPr>
        <w:t>5</w:t>
      </w:r>
      <w:r w:rsidRPr="00A74236">
        <w:rPr>
          <w:rFonts w:hint="eastAsia"/>
          <w:sz w:val="24"/>
          <w:szCs w:val="24"/>
        </w:rPr>
        <w:t>名的都道府縣為：神奈川縣（</w:t>
      </w:r>
      <w:r w:rsidRPr="00A74236">
        <w:rPr>
          <w:rFonts w:hint="eastAsia"/>
          <w:sz w:val="24"/>
          <w:szCs w:val="24"/>
        </w:rPr>
        <w:t>34.2</w:t>
      </w:r>
      <w:r w:rsidRPr="00A74236">
        <w:rPr>
          <w:rFonts w:hint="eastAsia"/>
          <w:sz w:val="24"/>
          <w:szCs w:val="24"/>
        </w:rPr>
        <w:t>％）、沖繩縣（</w:t>
      </w:r>
      <w:r w:rsidRPr="00A74236">
        <w:rPr>
          <w:rFonts w:hint="eastAsia"/>
          <w:sz w:val="24"/>
          <w:szCs w:val="24"/>
        </w:rPr>
        <w:t>24.4</w:t>
      </w:r>
      <w:r w:rsidRPr="00A74236">
        <w:rPr>
          <w:rFonts w:hint="eastAsia"/>
          <w:sz w:val="24"/>
          <w:szCs w:val="24"/>
        </w:rPr>
        <w:t>％）、兵庫縣（</w:t>
      </w:r>
      <w:r w:rsidRPr="00A74236">
        <w:rPr>
          <w:rFonts w:hint="eastAsia"/>
          <w:sz w:val="24"/>
          <w:szCs w:val="24"/>
        </w:rPr>
        <w:t>24.1</w:t>
      </w:r>
      <w:r w:rsidRPr="00A74236">
        <w:rPr>
          <w:rFonts w:hint="eastAsia"/>
          <w:sz w:val="24"/>
          <w:szCs w:val="24"/>
        </w:rPr>
        <w:t>％）、東京都（</w:t>
      </w:r>
      <w:r w:rsidRPr="00A74236">
        <w:rPr>
          <w:rFonts w:hint="eastAsia"/>
          <w:sz w:val="24"/>
          <w:szCs w:val="24"/>
        </w:rPr>
        <w:t>16.8</w:t>
      </w:r>
      <w:r w:rsidRPr="00A74236">
        <w:rPr>
          <w:rFonts w:hint="eastAsia"/>
          <w:sz w:val="24"/>
          <w:szCs w:val="24"/>
        </w:rPr>
        <w:t>％）、秋田縣（</w:t>
      </w:r>
      <w:r w:rsidRPr="00A74236">
        <w:rPr>
          <w:rFonts w:hint="eastAsia"/>
          <w:sz w:val="24"/>
          <w:szCs w:val="24"/>
        </w:rPr>
        <w:t>14.2</w:t>
      </w:r>
      <w:r w:rsidRPr="00A74236">
        <w:rPr>
          <w:rFonts w:hint="eastAsia"/>
          <w:sz w:val="24"/>
          <w:szCs w:val="24"/>
        </w:rPr>
        <w:t>％）；非自然死解剖率後</w:t>
      </w:r>
      <w:r w:rsidRPr="00A74236">
        <w:rPr>
          <w:rFonts w:hint="eastAsia"/>
          <w:sz w:val="24"/>
          <w:szCs w:val="24"/>
        </w:rPr>
        <w:t>5</w:t>
      </w:r>
      <w:r w:rsidRPr="00A74236">
        <w:rPr>
          <w:rFonts w:hint="eastAsia"/>
          <w:sz w:val="24"/>
          <w:szCs w:val="24"/>
        </w:rPr>
        <w:t>名的都道府縣為：鹿兒島縣（</w:t>
      </w:r>
      <w:r w:rsidRPr="00A74236">
        <w:rPr>
          <w:rFonts w:hint="eastAsia"/>
          <w:sz w:val="24"/>
          <w:szCs w:val="24"/>
        </w:rPr>
        <w:t>3.7</w:t>
      </w:r>
      <w:r w:rsidRPr="00A74236">
        <w:rPr>
          <w:rFonts w:hint="eastAsia"/>
          <w:sz w:val="24"/>
          <w:szCs w:val="24"/>
        </w:rPr>
        <w:t>％）、新</w:t>
      </w:r>
      <w:proofErr w:type="gramStart"/>
      <w:r w:rsidRPr="00A74236">
        <w:rPr>
          <w:rFonts w:hint="eastAsia"/>
          <w:sz w:val="24"/>
          <w:szCs w:val="24"/>
        </w:rPr>
        <w:t>潟</w:t>
      </w:r>
      <w:proofErr w:type="gramEnd"/>
      <w:r w:rsidRPr="00A74236">
        <w:rPr>
          <w:rFonts w:hint="eastAsia"/>
          <w:sz w:val="24"/>
          <w:szCs w:val="24"/>
        </w:rPr>
        <w:t>縣（</w:t>
      </w:r>
      <w:r w:rsidRPr="00A74236">
        <w:rPr>
          <w:rFonts w:hint="eastAsia"/>
          <w:sz w:val="24"/>
          <w:szCs w:val="24"/>
        </w:rPr>
        <w:t>3.7</w:t>
      </w:r>
      <w:r w:rsidRPr="00A74236">
        <w:rPr>
          <w:rFonts w:hint="eastAsia"/>
          <w:sz w:val="24"/>
          <w:szCs w:val="24"/>
        </w:rPr>
        <w:t>％）、大分縣（</w:t>
      </w:r>
      <w:r w:rsidRPr="00A74236">
        <w:rPr>
          <w:rFonts w:hint="eastAsia"/>
          <w:sz w:val="24"/>
          <w:szCs w:val="24"/>
        </w:rPr>
        <w:t>3.2</w:t>
      </w:r>
      <w:r w:rsidRPr="00A74236">
        <w:rPr>
          <w:rFonts w:hint="eastAsia"/>
          <w:sz w:val="24"/>
          <w:szCs w:val="24"/>
        </w:rPr>
        <w:t>％）、</w:t>
      </w:r>
      <w:proofErr w:type="gramStart"/>
      <w:r w:rsidRPr="00A74236">
        <w:rPr>
          <w:rFonts w:hint="eastAsia"/>
          <w:sz w:val="24"/>
          <w:szCs w:val="24"/>
        </w:rPr>
        <w:t>岐阜</w:t>
      </w:r>
      <w:proofErr w:type="gramEnd"/>
      <w:r w:rsidRPr="00A74236">
        <w:rPr>
          <w:rFonts w:hint="eastAsia"/>
          <w:sz w:val="24"/>
          <w:szCs w:val="24"/>
        </w:rPr>
        <w:t>縣（</w:t>
      </w:r>
      <w:r w:rsidRPr="00A74236">
        <w:rPr>
          <w:rFonts w:hint="eastAsia"/>
          <w:sz w:val="24"/>
          <w:szCs w:val="24"/>
        </w:rPr>
        <w:t>2.6</w:t>
      </w:r>
      <w:r w:rsidRPr="00A74236">
        <w:rPr>
          <w:rFonts w:hint="eastAsia"/>
          <w:sz w:val="24"/>
          <w:szCs w:val="24"/>
        </w:rPr>
        <w:t>％）、廣島縣（</w:t>
      </w:r>
      <w:r w:rsidRPr="00A74236">
        <w:rPr>
          <w:rFonts w:hint="eastAsia"/>
          <w:sz w:val="24"/>
          <w:szCs w:val="24"/>
        </w:rPr>
        <w:t>2</w:t>
      </w:r>
      <w:r w:rsidRPr="00A74236">
        <w:rPr>
          <w:rFonts w:hint="eastAsia"/>
          <w:sz w:val="24"/>
          <w:szCs w:val="24"/>
        </w:rPr>
        <w:t>％）。</w:t>
      </w:r>
    </w:p>
  </w:footnote>
  <w:footnote w:id="7">
    <w:p w:rsidR="00AF0B71" w:rsidRPr="00A74236" w:rsidRDefault="00AF0B71" w:rsidP="00052104">
      <w:pPr>
        <w:pStyle w:val="af5"/>
        <w:rPr>
          <w:sz w:val="24"/>
          <w:szCs w:val="24"/>
        </w:rPr>
      </w:pPr>
      <w:r w:rsidRPr="00A74236">
        <w:rPr>
          <w:rStyle w:val="af7"/>
          <w:sz w:val="24"/>
          <w:szCs w:val="24"/>
        </w:rPr>
        <w:footnoteRef/>
      </w:r>
      <w:r w:rsidRPr="00A74236">
        <w:rPr>
          <w:rFonts w:hint="eastAsia"/>
          <w:sz w:val="24"/>
          <w:szCs w:val="24"/>
        </w:rPr>
        <w:t>日本監察</w:t>
      </w:r>
      <w:proofErr w:type="gramStart"/>
      <w:r w:rsidRPr="00A74236">
        <w:rPr>
          <w:rFonts w:hint="eastAsia"/>
          <w:sz w:val="24"/>
          <w:szCs w:val="24"/>
        </w:rPr>
        <w:t>醫</w:t>
      </w:r>
      <w:proofErr w:type="gramEnd"/>
      <w:r w:rsidRPr="00A74236">
        <w:rPr>
          <w:rFonts w:hint="eastAsia"/>
          <w:sz w:val="24"/>
          <w:szCs w:val="24"/>
        </w:rPr>
        <w:t>制度係</w:t>
      </w:r>
      <w:r w:rsidRPr="00A74236">
        <w:rPr>
          <w:rFonts w:hint="eastAsia"/>
          <w:sz w:val="24"/>
          <w:szCs w:val="24"/>
        </w:rPr>
        <w:t>1947</w:t>
      </w:r>
      <w:r w:rsidRPr="00A74236">
        <w:rPr>
          <w:rFonts w:hint="eastAsia"/>
          <w:sz w:val="24"/>
          <w:szCs w:val="24"/>
        </w:rPr>
        <w:t>年依《死体解剖保存法》施行，實施的地區包括東京都、大阪市、橫濱市、名古屋市及神戶市等地區。</w:t>
      </w:r>
    </w:p>
  </w:footnote>
  <w:footnote w:id="8">
    <w:p w:rsidR="00AF0B71" w:rsidRPr="00A74236" w:rsidRDefault="00AF0B71" w:rsidP="00052104">
      <w:pPr>
        <w:pStyle w:val="af5"/>
        <w:rPr>
          <w:sz w:val="24"/>
          <w:szCs w:val="24"/>
        </w:rPr>
      </w:pPr>
      <w:r w:rsidRPr="00A74236">
        <w:rPr>
          <w:rStyle w:val="af7"/>
          <w:sz w:val="24"/>
          <w:szCs w:val="24"/>
        </w:rPr>
        <w:footnoteRef/>
      </w:r>
      <w:proofErr w:type="gramStart"/>
      <w:r w:rsidRPr="00A74236">
        <w:rPr>
          <w:rFonts w:hint="eastAsia"/>
          <w:sz w:val="24"/>
          <w:szCs w:val="24"/>
        </w:rPr>
        <w:t>《</w:t>
      </w:r>
      <w:proofErr w:type="gramEnd"/>
      <w:r w:rsidRPr="00A74236">
        <w:rPr>
          <w:rFonts w:hint="eastAsia"/>
          <w:sz w:val="24"/>
          <w:szCs w:val="24"/>
        </w:rPr>
        <w:t>犯罪死の見逃し防止に資する死因究明制度の在り方について》，</w:t>
      </w:r>
      <w:r>
        <w:rPr>
          <w:rFonts w:hint="eastAsia"/>
          <w:sz w:val="24"/>
          <w:szCs w:val="24"/>
        </w:rPr>
        <w:t>日本</w:t>
      </w:r>
      <w:r w:rsidRPr="00A7605D">
        <w:rPr>
          <w:rFonts w:hint="eastAsia"/>
          <w:sz w:val="24"/>
          <w:szCs w:val="24"/>
        </w:rPr>
        <w:t>死因究明制度の在り方に関する研究会，</w:t>
      </w:r>
      <w:r>
        <w:rPr>
          <w:rFonts w:hint="eastAsia"/>
          <w:sz w:val="24"/>
          <w:szCs w:val="24"/>
        </w:rPr>
        <w:t>2011</w:t>
      </w:r>
      <w:r w:rsidRPr="00A7605D">
        <w:rPr>
          <w:sz w:val="24"/>
          <w:szCs w:val="24"/>
        </w:rPr>
        <w:t>.4</w:t>
      </w:r>
      <w:r>
        <w:rPr>
          <w:rFonts w:hint="eastAsia"/>
          <w:sz w:val="24"/>
          <w:szCs w:val="24"/>
        </w:rPr>
        <w:t>，</w:t>
      </w:r>
      <w:r w:rsidRPr="00A74236">
        <w:rPr>
          <w:rFonts w:hint="eastAsia"/>
          <w:sz w:val="24"/>
          <w:szCs w:val="24"/>
        </w:rPr>
        <w:t>頁</w:t>
      </w:r>
      <w:r w:rsidRPr="00A74236">
        <w:rPr>
          <w:sz w:val="24"/>
          <w:szCs w:val="24"/>
        </w:rPr>
        <w:t>7</w:t>
      </w:r>
      <w:r w:rsidRPr="00A74236">
        <w:rPr>
          <w:rFonts w:hint="eastAsia"/>
          <w:sz w:val="24"/>
          <w:szCs w:val="24"/>
        </w:rPr>
        <w:t>。</w:t>
      </w:r>
    </w:p>
  </w:footnote>
  <w:footnote w:id="9">
    <w:p w:rsidR="00AF0B71" w:rsidRPr="009748C1" w:rsidRDefault="00AF0B71">
      <w:pPr>
        <w:pStyle w:val="af5"/>
        <w:rPr>
          <w:sz w:val="24"/>
          <w:szCs w:val="24"/>
        </w:rPr>
      </w:pPr>
      <w:r>
        <w:rPr>
          <w:rStyle w:val="af7"/>
        </w:rPr>
        <w:footnoteRef/>
      </w:r>
      <w:r>
        <w:t xml:space="preserve"> </w:t>
      </w:r>
      <w:r w:rsidRPr="009748C1">
        <w:rPr>
          <w:rFonts w:hint="eastAsia"/>
          <w:sz w:val="24"/>
          <w:szCs w:val="24"/>
        </w:rPr>
        <w:t>国家公安委员会说明资料</w:t>
      </w:r>
      <w:r w:rsidRPr="009748C1">
        <w:rPr>
          <w:sz w:val="24"/>
          <w:szCs w:val="24"/>
        </w:rPr>
        <w:t>[EB/OL].2016</w:t>
      </w:r>
      <w:r>
        <w:rPr>
          <w:rFonts w:hint="eastAsia"/>
          <w:sz w:val="24"/>
          <w:szCs w:val="24"/>
        </w:rPr>
        <w:t>。</w:t>
      </w:r>
    </w:p>
  </w:footnote>
  <w:footnote w:id="10">
    <w:p w:rsidR="00AF0B71" w:rsidRPr="00A74236" w:rsidRDefault="00AF0B71" w:rsidP="00052104">
      <w:pPr>
        <w:pStyle w:val="af5"/>
        <w:rPr>
          <w:sz w:val="24"/>
          <w:szCs w:val="24"/>
        </w:rPr>
      </w:pPr>
      <w:r w:rsidRPr="00A74236">
        <w:rPr>
          <w:rStyle w:val="af7"/>
          <w:sz w:val="24"/>
          <w:szCs w:val="24"/>
        </w:rPr>
        <w:footnoteRef/>
      </w:r>
      <w:r w:rsidRPr="00A74236">
        <w:rPr>
          <w:rFonts w:hint="eastAsia"/>
          <w:sz w:val="24"/>
          <w:szCs w:val="24"/>
        </w:rPr>
        <w:t>日本眾議院韓囯及び欧州各囯司法．法務事情等調查議員团「死因究明制度改革に関する提言」，</w:t>
      </w:r>
      <w:r>
        <w:rPr>
          <w:rFonts w:hint="eastAsia"/>
          <w:sz w:val="24"/>
          <w:szCs w:val="24"/>
        </w:rPr>
        <w:t>2008.</w:t>
      </w:r>
      <w:r w:rsidRPr="00A74236">
        <w:rPr>
          <w:rFonts w:hint="eastAsia"/>
          <w:sz w:val="24"/>
          <w:szCs w:val="24"/>
        </w:rPr>
        <w:t>7</w:t>
      </w:r>
      <w:r>
        <w:rPr>
          <w:rFonts w:hint="eastAsia"/>
          <w:sz w:val="24"/>
          <w:szCs w:val="24"/>
        </w:rPr>
        <w:t>.</w:t>
      </w:r>
      <w:r w:rsidRPr="00A74236">
        <w:rPr>
          <w:rFonts w:hint="eastAsia"/>
          <w:sz w:val="24"/>
          <w:szCs w:val="24"/>
        </w:rPr>
        <w:t>31</w:t>
      </w:r>
      <w:r w:rsidRPr="00A74236">
        <w:rPr>
          <w:rFonts w:hint="eastAsia"/>
          <w:sz w:val="24"/>
          <w:szCs w:val="24"/>
        </w:rPr>
        <w:t>。</w:t>
      </w:r>
    </w:p>
  </w:footnote>
  <w:footnote w:id="11">
    <w:p w:rsidR="00AF0B71" w:rsidRPr="00A74236" w:rsidRDefault="00AF0B71" w:rsidP="00052104">
      <w:pPr>
        <w:pStyle w:val="af5"/>
        <w:rPr>
          <w:sz w:val="24"/>
          <w:szCs w:val="24"/>
        </w:rPr>
      </w:pPr>
      <w:r w:rsidRPr="00A74236">
        <w:rPr>
          <w:rStyle w:val="af7"/>
          <w:sz w:val="24"/>
          <w:szCs w:val="24"/>
        </w:rPr>
        <w:footnoteRef/>
      </w:r>
      <w:proofErr w:type="gramStart"/>
      <w:r w:rsidRPr="00A74236">
        <w:rPr>
          <w:rFonts w:hint="eastAsia"/>
          <w:sz w:val="24"/>
          <w:szCs w:val="24"/>
        </w:rPr>
        <w:t>《</w:t>
      </w:r>
      <w:proofErr w:type="gramEnd"/>
      <w:r w:rsidRPr="00A74236">
        <w:rPr>
          <w:rFonts w:hint="eastAsia"/>
          <w:sz w:val="24"/>
          <w:szCs w:val="24"/>
        </w:rPr>
        <w:t>「死因究明等推進計画</w:t>
      </w:r>
      <w:r>
        <w:rPr>
          <w:rFonts w:hint="eastAsia"/>
          <w:sz w:val="24"/>
          <w:szCs w:val="24"/>
        </w:rPr>
        <w:t>」</w:t>
      </w:r>
      <w:r w:rsidRPr="00A74236">
        <w:rPr>
          <w:rFonts w:hint="eastAsia"/>
          <w:sz w:val="24"/>
          <w:szCs w:val="24"/>
        </w:rPr>
        <w:t>の進捗状況》</w:t>
      </w:r>
      <w:r>
        <w:rPr>
          <w:rFonts w:hint="eastAsia"/>
          <w:sz w:val="24"/>
          <w:szCs w:val="24"/>
        </w:rPr>
        <w:t>，</w:t>
      </w:r>
      <w:r w:rsidRPr="00A74236">
        <w:rPr>
          <w:rFonts w:hint="eastAsia"/>
          <w:sz w:val="24"/>
          <w:szCs w:val="24"/>
        </w:rPr>
        <w:t>日本內閣府死因究明等施策推進室</w:t>
      </w:r>
      <w:r>
        <w:rPr>
          <w:rFonts w:hint="eastAsia"/>
          <w:sz w:val="24"/>
          <w:szCs w:val="24"/>
        </w:rPr>
        <w:t>，</w:t>
      </w:r>
      <w:r>
        <w:rPr>
          <w:rFonts w:hint="eastAsia"/>
          <w:sz w:val="24"/>
          <w:szCs w:val="24"/>
        </w:rPr>
        <w:t xml:space="preserve"> 2018</w:t>
      </w:r>
      <w:r>
        <w:rPr>
          <w:rFonts w:hint="eastAsia"/>
          <w:sz w:val="24"/>
          <w:szCs w:val="24"/>
        </w:rPr>
        <w:t>，下載自</w:t>
      </w:r>
      <w:r w:rsidRPr="00A7605D">
        <w:rPr>
          <w:sz w:val="24"/>
          <w:szCs w:val="24"/>
        </w:rPr>
        <w:t>https://www8.cao.go.jp/kyuumei/pamphlet.pdf</w:t>
      </w:r>
      <w:r>
        <w:rPr>
          <w:rFonts w:hint="eastAsia"/>
          <w:sz w:val="24"/>
          <w:szCs w:val="24"/>
        </w:rPr>
        <w:t>。</w:t>
      </w:r>
    </w:p>
  </w:footnote>
  <w:footnote w:id="12">
    <w:p w:rsidR="00AF0B71" w:rsidRPr="00A7605D" w:rsidRDefault="00AF0B71" w:rsidP="00052104">
      <w:pPr>
        <w:pStyle w:val="af5"/>
        <w:rPr>
          <w:sz w:val="24"/>
          <w:szCs w:val="24"/>
        </w:rPr>
      </w:pPr>
      <w:r>
        <w:rPr>
          <w:rStyle w:val="af7"/>
        </w:rPr>
        <w:footnoteRef/>
      </w:r>
      <w:r w:rsidRPr="00A7605D">
        <w:rPr>
          <w:rFonts w:hint="eastAsia"/>
          <w:sz w:val="24"/>
          <w:szCs w:val="24"/>
        </w:rPr>
        <w:t>平成</w:t>
      </w:r>
      <w:r w:rsidRPr="00A7605D">
        <w:rPr>
          <w:rFonts w:hint="eastAsia"/>
          <w:sz w:val="24"/>
          <w:szCs w:val="24"/>
        </w:rPr>
        <w:t>26</w:t>
      </w:r>
      <w:r w:rsidRPr="00A7605D">
        <w:rPr>
          <w:rFonts w:hint="eastAsia"/>
          <w:sz w:val="24"/>
          <w:szCs w:val="24"/>
        </w:rPr>
        <w:t>年（</w:t>
      </w:r>
      <w:r w:rsidRPr="00A7605D">
        <w:rPr>
          <w:rFonts w:hint="eastAsia"/>
          <w:sz w:val="24"/>
          <w:szCs w:val="24"/>
        </w:rPr>
        <w:t>2014</w:t>
      </w:r>
      <w:r w:rsidRPr="00A7605D">
        <w:rPr>
          <w:rFonts w:hint="eastAsia"/>
          <w:sz w:val="24"/>
          <w:szCs w:val="24"/>
        </w:rPr>
        <w:t>年）解剖及檢驗預算共約</w:t>
      </w:r>
      <w:r w:rsidRPr="00A7605D">
        <w:rPr>
          <w:rFonts w:hint="eastAsia"/>
          <w:sz w:val="24"/>
          <w:szCs w:val="24"/>
        </w:rPr>
        <w:t>29.2</w:t>
      </w:r>
      <w:r w:rsidRPr="00A7605D">
        <w:rPr>
          <w:rFonts w:hint="eastAsia"/>
          <w:sz w:val="24"/>
          <w:szCs w:val="24"/>
        </w:rPr>
        <w:t>億日元。解剖費用包括司法解剖</w:t>
      </w:r>
      <w:r w:rsidRPr="00A7605D">
        <w:rPr>
          <w:rFonts w:hint="eastAsia"/>
          <w:sz w:val="24"/>
          <w:szCs w:val="24"/>
        </w:rPr>
        <w:t>7,971</w:t>
      </w:r>
      <w:r w:rsidRPr="00A7605D">
        <w:rPr>
          <w:rFonts w:hint="eastAsia"/>
          <w:sz w:val="24"/>
          <w:szCs w:val="24"/>
        </w:rPr>
        <w:t>例，共約</w:t>
      </w:r>
      <w:r w:rsidRPr="00A7605D">
        <w:rPr>
          <w:rFonts w:hint="eastAsia"/>
          <w:sz w:val="24"/>
          <w:szCs w:val="24"/>
        </w:rPr>
        <w:t>20</w:t>
      </w:r>
      <w:r w:rsidRPr="00A7605D">
        <w:rPr>
          <w:rFonts w:hint="eastAsia"/>
          <w:sz w:val="24"/>
          <w:szCs w:val="24"/>
        </w:rPr>
        <w:t>億日元（每具平均</w:t>
      </w:r>
      <w:r w:rsidRPr="00A7605D">
        <w:rPr>
          <w:rFonts w:hint="eastAsia"/>
          <w:sz w:val="24"/>
          <w:szCs w:val="24"/>
        </w:rPr>
        <w:t>25</w:t>
      </w:r>
      <w:r w:rsidRPr="00A7605D">
        <w:rPr>
          <w:rFonts w:hint="eastAsia"/>
          <w:sz w:val="24"/>
          <w:szCs w:val="24"/>
        </w:rPr>
        <w:t>萬日元）、調查解剖（依據死因身元法）</w:t>
      </w:r>
      <w:r w:rsidRPr="00A7605D">
        <w:rPr>
          <w:rFonts w:hint="eastAsia"/>
          <w:sz w:val="24"/>
          <w:szCs w:val="24"/>
        </w:rPr>
        <w:t>1,418</w:t>
      </w:r>
      <w:r w:rsidRPr="00A7605D">
        <w:rPr>
          <w:rFonts w:hint="eastAsia"/>
          <w:sz w:val="24"/>
          <w:szCs w:val="24"/>
        </w:rPr>
        <w:t>例，共約</w:t>
      </w:r>
      <w:r w:rsidRPr="00A7605D">
        <w:rPr>
          <w:rFonts w:hint="eastAsia"/>
          <w:sz w:val="24"/>
          <w:szCs w:val="24"/>
        </w:rPr>
        <w:t>1.56</w:t>
      </w:r>
      <w:r w:rsidRPr="00A7605D">
        <w:rPr>
          <w:rFonts w:hint="eastAsia"/>
          <w:sz w:val="24"/>
          <w:szCs w:val="24"/>
        </w:rPr>
        <w:t>億日元（每具平均</w:t>
      </w:r>
      <w:r w:rsidRPr="00A7605D">
        <w:rPr>
          <w:rFonts w:hint="eastAsia"/>
          <w:sz w:val="24"/>
          <w:szCs w:val="24"/>
        </w:rPr>
        <w:t>11</w:t>
      </w:r>
      <w:r w:rsidRPr="00A7605D">
        <w:rPr>
          <w:rFonts w:hint="eastAsia"/>
          <w:sz w:val="24"/>
          <w:szCs w:val="24"/>
        </w:rPr>
        <w:t>萬日元）、行政解剖</w:t>
      </w:r>
      <w:r w:rsidRPr="00A7605D">
        <w:rPr>
          <w:rFonts w:hint="eastAsia"/>
          <w:sz w:val="24"/>
          <w:szCs w:val="24"/>
        </w:rPr>
        <w:t>1</w:t>
      </w:r>
      <w:r w:rsidRPr="00A7605D">
        <w:rPr>
          <w:rFonts w:hint="eastAsia"/>
          <w:sz w:val="24"/>
          <w:szCs w:val="24"/>
        </w:rPr>
        <w:t>萬</w:t>
      </w:r>
      <w:r w:rsidRPr="00A7605D">
        <w:rPr>
          <w:rFonts w:hint="eastAsia"/>
          <w:sz w:val="24"/>
          <w:szCs w:val="24"/>
        </w:rPr>
        <w:t>1,205</w:t>
      </w:r>
      <w:r w:rsidRPr="00A7605D">
        <w:rPr>
          <w:rFonts w:hint="eastAsia"/>
          <w:sz w:val="24"/>
          <w:szCs w:val="24"/>
        </w:rPr>
        <w:t>例，共約</w:t>
      </w:r>
      <w:r w:rsidRPr="00A7605D">
        <w:rPr>
          <w:rFonts w:hint="eastAsia"/>
          <w:sz w:val="24"/>
          <w:szCs w:val="24"/>
        </w:rPr>
        <w:t>1.2</w:t>
      </w:r>
      <w:r w:rsidRPr="00A7605D">
        <w:rPr>
          <w:rFonts w:hint="eastAsia"/>
          <w:sz w:val="24"/>
          <w:szCs w:val="24"/>
        </w:rPr>
        <w:t>億日元（每具平均</w:t>
      </w:r>
      <w:r w:rsidRPr="00A7605D">
        <w:rPr>
          <w:rFonts w:hint="eastAsia"/>
          <w:sz w:val="24"/>
          <w:szCs w:val="24"/>
        </w:rPr>
        <w:t>1</w:t>
      </w:r>
      <w:r w:rsidRPr="00A7605D">
        <w:rPr>
          <w:rFonts w:hint="eastAsia"/>
          <w:sz w:val="24"/>
          <w:szCs w:val="24"/>
        </w:rPr>
        <w:t>萬日元），請參見日本衆議院議員橋本岳，《日本における死亡の現状》，</w:t>
      </w:r>
      <w:r w:rsidRPr="00A7605D">
        <w:rPr>
          <w:rFonts w:hint="eastAsia"/>
          <w:sz w:val="24"/>
          <w:szCs w:val="24"/>
        </w:rPr>
        <w:t>2014</w:t>
      </w:r>
      <w:r w:rsidRPr="00A7605D">
        <w:rPr>
          <w:rFonts w:hint="eastAsia"/>
          <w:sz w:val="24"/>
          <w:szCs w:val="24"/>
        </w:rPr>
        <w:t>年</w:t>
      </w:r>
      <w:r w:rsidRPr="00A7605D">
        <w:rPr>
          <w:rFonts w:hint="eastAsia"/>
          <w:sz w:val="24"/>
          <w:szCs w:val="24"/>
        </w:rPr>
        <w:t>4</w:t>
      </w:r>
      <w:r w:rsidRPr="00A7605D">
        <w:rPr>
          <w:rFonts w:hint="eastAsia"/>
          <w:sz w:val="24"/>
          <w:szCs w:val="24"/>
        </w:rPr>
        <w:t>月</w:t>
      </w:r>
      <w:r w:rsidRPr="00A7605D">
        <w:rPr>
          <w:rFonts w:hint="eastAsia"/>
          <w:sz w:val="24"/>
          <w:szCs w:val="24"/>
        </w:rPr>
        <w:t>1</w:t>
      </w:r>
      <w:r w:rsidRPr="00A7605D">
        <w:rPr>
          <w:rFonts w:hint="eastAsia"/>
          <w:sz w:val="24"/>
          <w:szCs w:val="24"/>
        </w:rPr>
        <w:t>日</w:t>
      </w:r>
    </w:p>
  </w:footnote>
  <w:footnote w:id="13">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參見王崇儀，《法醫師法論》，頁</w:t>
      </w:r>
      <w:r w:rsidRPr="00A74236">
        <w:rPr>
          <w:rFonts w:hint="eastAsia"/>
          <w:sz w:val="24"/>
          <w:szCs w:val="24"/>
        </w:rPr>
        <w:t>30-31</w:t>
      </w:r>
      <w:r w:rsidRPr="00A74236">
        <w:rPr>
          <w:rFonts w:hint="eastAsia"/>
          <w:sz w:val="24"/>
          <w:szCs w:val="24"/>
        </w:rPr>
        <w:t>。郭宗禮、邱清華、陳耀昌，《台灣法醫師的培育和法醫實務制度的探討》，頁</w:t>
      </w:r>
      <w:r w:rsidRPr="00A74236">
        <w:rPr>
          <w:rFonts w:hint="eastAsia"/>
          <w:sz w:val="24"/>
          <w:szCs w:val="24"/>
        </w:rPr>
        <w:t>3-4</w:t>
      </w:r>
      <w:r w:rsidRPr="00A74236">
        <w:rPr>
          <w:rFonts w:hint="eastAsia"/>
          <w:sz w:val="24"/>
          <w:szCs w:val="24"/>
        </w:rPr>
        <w:t>。</w:t>
      </w:r>
    </w:p>
  </w:footnote>
  <w:footnote w:id="14">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法務部法醫研究所網站有關該所沿革之介紹及王崇儀，《法醫師法論》，第</w:t>
      </w:r>
      <w:r w:rsidRPr="00A74236">
        <w:rPr>
          <w:rFonts w:hint="eastAsia"/>
          <w:sz w:val="24"/>
          <w:szCs w:val="24"/>
        </w:rPr>
        <w:t>116</w:t>
      </w:r>
      <w:r w:rsidRPr="00A74236">
        <w:rPr>
          <w:rFonts w:hint="eastAsia"/>
          <w:sz w:val="24"/>
          <w:szCs w:val="24"/>
        </w:rPr>
        <w:t>頁以下。</w:t>
      </w:r>
    </w:p>
  </w:footnote>
  <w:footnote w:id="15">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行政院</w:t>
      </w:r>
      <w:r w:rsidRPr="00A74236">
        <w:rPr>
          <w:rFonts w:hint="eastAsia"/>
          <w:sz w:val="24"/>
          <w:szCs w:val="24"/>
        </w:rPr>
        <w:t>94</w:t>
      </w:r>
      <w:r w:rsidRPr="00A74236">
        <w:rPr>
          <w:rFonts w:hint="eastAsia"/>
          <w:sz w:val="24"/>
          <w:szCs w:val="24"/>
        </w:rPr>
        <w:t>年</w:t>
      </w:r>
      <w:r w:rsidRPr="00A74236">
        <w:rPr>
          <w:rFonts w:hint="eastAsia"/>
          <w:sz w:val="24"/>
          <w:szCs w:val="24"/>
        </w:rPr>
        <w:t>3</w:t>
      </w:r>
      <w:r w:rsidRPr="00A74236">
        <w:rPr>
          <w:rFonts w:hint="eastAsia"/>
          <w:sz w:val="24"/>
          <w:szCs w:val="24"/>
        </w:rPr>
        <w:t>月</w:t>
      </w:r>
      <w:r w:rsidRPr="00A74236">
        <w:rPr>
          <w:rFonts w:hint="eastAsia"/>
          <w:sz w:val="24"/>
          <w:szCs w:val="24"/>
        </w:rPr>
        <w:t>7</w:t>
      </w:r>
      <w:r w:rsidRPr="00A74236">
        <w:rPr>
          <w:rFonts w:hint="eastAsia"/>
          <w:sz w:val="24"/>
          <w:szCs w:val="24"/>
        </w:rPr>
        <w:t>日院</w:t>
      </w:r>
      <w:proofErr w:type="gramStart"/>
      <w:r w:rsidRPr="00A74236">
        <w:rPr>
          <w:rFonts w:hint="eastAsia"/>
          <w:sz w:val="24"/>
          <w:szCs w:val="24"/>
        </w:rPr>
        <w:t>臺規</w:t>
      </w:r>
      <w:proofErr w:type="gramEnd"/>
      <w:r w:rsidRPr="00A74236">
        <w:rPr>
          <w:rFonts w:hint="eastAsia"/>
          <w:sz w:val="24"/>
          <w:szCs w:val="24"/>
        </w:rPr>
        <w:t>字第</w:t>
      </w:r>
      <w:r w:rsidRPr="00A74236">
        <w:rPr>
          <w:rFonts w:hint="eastAsia"/>
          <w:sz w:val="24"/>
          <w:szCs w:val="24"/>
        </w:rPr>
        <w:t>0940082802</w:t>
      </w:r>
      <w:r w:rsidRPr="00A74236">
        <w:rPr>
          <w:rFonts w:hint="eastAsia"/>
          <w:sz w:val="24"/>
          <w:szCs w:val="24"/>
        </w:rPr>
        <w:t>號函法醫師法草案總說明，郭宗禮、邱清華、陳耀昌，《台灣法醫師的培育和法醫實務制度的探討》，頁</w:t>
      </w:r>
      <w:r w:rsidRPr="00A74236">
        <w:rPr>
          <w:rFonts w:hint="eastAsia"/>
          <w:sz w:val="24"/>
          <w:szCs w:val="24"/>
        </w:rPr>
        <w:t>1</w:t>
      </w:r>
      <w:r w:rsidRPr="00A74236">
        <w:rPr>
          <w:rFonts w:hint="eastAsia"/>
          <w:sz w:val="24"/>
          <w:szCs w:val="24"/>
        </w:rPr>
        <w:t>。</w:t>
      </w:r>
    </w:p>
  </w:footnote>
  <w:footnote w:id="16">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行政院衛生署</w:t>
      </w:r>
      <w:r w:rsidRPr="00A74236">
        <w:rPr>
          <w:rFonts w:hint="eastAsia"/>
          <w:sz w:val="24"/>
          <w:szCs w:val="24"/>
        </w:rPr>
        <w:t>100</w:t>
      </w:r>
      <w:r w:rsidRPr="00A74236">
        <w:rPr>
          <w:rFonts w:hint="eastAsia"/>
          <w:sz w:val="24"/>
          <w:szCs w:val="24"/>
        </w:rPr>
        <w:t>年</w:t>
      </w:r>
      <w:r w:rsidRPr="00A74236">
        <w:rPr>
          <w:rFonts w:hint="eastAsia"/>
          <w:sz w:val="24"/>
          <w:szCs w:val="24"/>
        </w:rPr>
        <w:t>4</w:t>
      </w:r>
      <w:r w:rsidRPr="00A74236">
        <w:rPr>
          <w:rFonts w:hint="eastAsia"/>
          <w:sz w:val="24"/>
          <w:szCs w:val="24"/>
        </w:rPr>
        <w:t>月</w:t>
      </w:r>
      <w:r w:rsidRPr="00A74236">
        <w:rPr>
          <w:rFonts w:hint="eastAsia"/>
          <w:sz w:val="24"/>
          <w:szCs w:val="24"/>
        </w:rPr>
        <w:t>1</w:t>
      </w:r>
      <w:r w:rsidRPr="00A74236">
        <w:rPr>
          <w:rFonts w:hint="eastAsia"/>
          <w:sz w:val="24"/>
          <w:szCs w:val="24"/>
        </w:rPr>
        <w:t>日衛署</w:t>
      </w:r>
      <w:proofErr w:type="gramStart"/>
      <w:r w:rsidRPr="00A74236">
        <w:rPr>
          <w:rFonts w:hint="eastAsia"/>
          <w:sz w:val="24"/>
          <w:szCs w:val="24"/>
        </w:rPr>
        <w:t>醫</w:t>
      </w:r>
      <w:proofErr w:type="gramEnd"/>
      <w:r w:rsidRPr="00A74236">
        <w:rPr>
          <w:rFonts w:hint="eastAsia"/>
          <w:sz w:val="24"/>
          <w:szCs w:val="24"/>
        </w:rPr>
        <w:t>字第</w:t>
      </w:r>
      <w:r w:rsidRPr="00A74236">
        <w:rPr>
          <w:rFonts w:hint="eastAsia"/>
          <w:sz w:val="24"/>
          <w:szCs w:val="24"/>
        </w:rPr>
        <w:t>1000261117</w:t>
      </w:r>
      <w:r w:rsidRPr="00A74236">
        <w:rPr>
          <w:rFonts w:hint="eastAsia"/>
          <w:sz w:val="24"/>
          <w:szCs w:val="24"/>
        </w:rPr>
        <w:t>號函。</w:t>
      </w:r>
    </w:p>
  </w:footnote>
  <w:footnote w:id="17">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行政院</w:t>
      </w:r>
      <w:r w:rsidRPr="00A74236">
        <w:rPr>
          <w:rFonts w:hint="eastAsia"/>
          <w:sz w:val="24"/>
          <w:szCs w:val="24"/>
        </w:rPr>
        <w:t>101</w:t>
      </w:r>
      <w:r w:rsidRPr="00A74236">
        <w:rPr>
          <w:rFonts w:hint="eastAsia"/>
          <w:sz w:val="24"/>
          <w:szCs w:val="24"/>
        </w:rPr>
        <w:t>年</w:t>
      </w:r>
      <w:r w:rsidRPr="00A74236">
        <w:rPr>
          <w:rFonts w:hint="eastAsia"/>
          <w:sz w:val="24"/>
          <w:szCs w:val="24"/>
        </w:rPr>
        <w:t>4</w:t>
      </w:r>
      <w:r w:rsidRPr="00A74236">
        <w:rPr>
          <w:rFonts w:hint="eastAsia"/>
          <w:sz w:val="24"/>
          <w:szCs w:val="24"/>
        </w:rPr>
        <w:t>月</w:t>
      </w:r>
      <w:r w:rsidRPr="00A74236">
        <w:rPr>
          <w:rFonts w:hint="eastAsia"/>
          <w:sz w:val="24"/>
          <w:szCs w:val="24"/>
        </w:rPr>
        <w:t>10</w:t>
      </w:r>
      <w:r w:rsidRPr="00A74236">
        <w:rPr>
          <w:rFonts w:hint="eastAsia"/>
          <w:sz w:val="24"/>
          <w:szCs w:val="24"/>
        </w:rPr>
        <w:t>日院</w:t>
      </w:r>
      <w:proofErr w:type="gramStart"/>
      <w:r w:rsidRPr="00A74236">
        <w:rPr>
          <w:rFonts w:hint="eastAsia"/>
          <w:sz w:val="24"/>
          <w:szCs w:val="24"/>
        </w:rPr>
        <w:t>臺法字</w:t>
      </w:r>
      <w:proofErr w:type="gramEnd"/>
      <w:r w:rsidRPr="00A74236">
        <w:rPr>
          <w:rFonts w:hint="eastAsia"/>
          <w:sz w:val="24"/>
          <w:szCs w:val="24"/>
        </w:rPr>
        <w:t>第</w:t>
      </w:r>
      <w:r w:rsidRPr="00A74236">
        <w:rPr>
          <w:rFonts w:hint="eastAsia"/>
          <w:sz w:val="24"/>
          <w:szCs w:val="24"/>
        </w:rPr>
        <w:t>1010128280</w:t>
      </w:r>
      <w:r w:rsidRPr="00A74236">
        <w:rPr>
          <w:rFonts w:hint="eastAsia"/>
          <w:sz w:val="24"/>
          <w:szCs w:val="24"/>
        </w:rPr>
        <w:t>號函。</w:t>
      </w:r>
    </w:p>
  </w:footnote>
  <w:footnote w:id="18">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王崇儀，《法醫師法論》，</w:t>
      </w:r>
      <w:proofErr w:type="gramStart"/>
      <w:r w:rsidRPr="00A74236">
        <w:rPr>
          <w:rFonts w:hint="eastAsia"/>
          <w:sz w:val="24"/>
          <w:szCs w:val="24"/>
        </w:rPr>
        <w:t>宇河文化</w:t>
      </w:r>
      <w:proofErr w:type="gramEnd"/>
      <w:r w:rsidRPr="00A74236">
        <w:rPr>
          <w:rFonts w:hint="eastAsia"/>
          <w:sz w:val="24"/>
          <w:szCs w:val="24"/>
        </w:rPr>
        <w:t>，</w:t>
      </w:r>
      <w:r w:rsidRPr="00A74236">
        <w:rPr>
          <w:rFonts w:hint="eastAsia"/>
          <w:sz w:val="24"/>
          <w:szCs w:val="24"/>
        </w:rPr>
        <w:t>2009</w:t>
      </w:r>
      <w:r w:rsidRPr="00A74236">
        <w:rPr>
          <w:rFonts w:hint="eastAsia"/>
          <w:sz w:val="24"/>
          <w:szCs w:val="24"/>
        </w:rPr>
        <w:t>年，頁</w:t>
      </w:r>
      <w:r w:rsidRPr="00A74236">
        <w:rPr>
          <w:rFonts w:hint="eastAsia"/>
          <w:sz w:val="24"/>
          <w:szCs w:val="24"/>
        </w:rPr>
        <w:t>62-63</w:t>
      </w:r>
      <w:r w:rsidRPr="00A74236">
        <w:rPr>
          <w:rFonts w:hint="eastAsia"/>
          <w:sz w:val="24"/>
          <w:szCs w:val="24"/>
        </w:rPr>
        <w:t>。</w:t>
      </w:r>
    </w:p>
  </w:footnote>
  <w:footnote w:id="19">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王崇儀，《法醫師法論》，</w:t>
      </w:r>
      <w:proofErr w:type="gramStart"/>
      <w:r w:rsidRPr="00A74236">
        <w:rPr>
          <w:rFonts w:hint="eastAsia"/>
          <w:sz w:val="24"/>
          <w:szCs w:val="24"/>
        </w:rPr>
        <w:t>宇河文化</w:t>
      </w:r>
      <w:proofErr w:type="gramEnd"/>
      <w:r w:rsidRPr="00A74236">
        <w:rPr>
          <w:rFonts w:hint="eastAsia"/>
          <w:sz w:val="24"/>
          <w:szCs w:val="24"/>
        </w:rPr>
        <w:t>，初版，</w:t>
      </w:r>
      <w:r w:rsidRPr="00A74236">
        <w:rPr>
          <w:rFonts w:hint="eastAsia"/>
          <w:sz w:val="24"/>
          <w:szCs w:val="24"/>
        </w:rPr>
        <w:t>2009</w:t>
      </w:r>
      <w:r w:rsidRPr="00A74236">
        <w:rPr>
          <w:rFonts w:hint="eastAsia"/>
          <w:sz w:val="24"/>
          <w:szCs w:val="24"/>
        </w:rPr>
        <w:t>年，頁</w:t>
      </w:r>
      <w:r w:rsidRPr="00A74236">
        <w:rPr>
          <w:rFonts w:hint="eastAsia"/>
          <w:sz w:val="24"/>
          <w:szCs w:val="24"/>
        </w:rPr>
        <w:t>12-20</w:t>
      </w:r>
      <w:r w:rsidRPr="00A74236">
        <w:rPr>
          <w:rFonts w:hint="eastAsia"/>
          <w:sz w:val="24"/>
          <w:szCs w:val="24"/>
        </w:rPr>
        <w:t>。郭宗禮、邱清華、陳耀昌，《台灣法醫師的培育和法醫實務制度的探討》，頁</w:t>
      </w:r>
      <w:r w:rsidRPr="00A74236">
        <w:rPr>
          <w:rFonts w:hint="eastAsia"/>
          <w:sz w:val="24"/>
          <w:szCs w:val="24"/>
        </w:rPr>
        <w:t>7-13</w:t>
      </w:r>
      <w:r w:rsidRPr="00A74236">
        <w:rPr>
          <w:rFonts w:hint="eastAsia"/>
          <w:sz w:val="24"/>
          <w:szCs w:val="24"/>
        </w:rPr>
        <w:t>。</w:t>
      </w:r>
    </w:p>
  </w:footnote>
  <w:footnote w:id="20">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朱富美，《科學鑑定與刑事偵查》，初版，</w:t>
      </w:r>
      <w:proofErr w:type="gramStart"/>
      <w:r w:rsidRPr="00A74236">
        <w:rPr>
          <w:rFonts w:hint="eastAsia"/>
          <w:sz w:val="24"/>
          <w:szCs w:val="24"/>
        </w:rPr>
        <w:t>翰蘆</w:t>
      </w:r>
      <w:proofErr w:type="gramEnd"/>
      <w:r w:rsidRPr="00A74236">
        <w:rPr>
          <w:rFonts w:hint="eastAsia"/>
          <w:sz w:val="24"/>
          <w:szCs w:val="24"/>
        </w:rPr>
        <w:t>，台北市，頁</w:t>
      </w:r>
      <w:r w:rsidRPr="00A74236">
        <w:rPr>
          <w:rFonts w:hint="eastAsia"/>
          <w:sz w:val="24"/>
          <w:szCs w:val="24"/>
        </w:rPr>
        <w:t>246</w:t>
      </w:r>
      <w:r w:rsidRPr="00A74236">
        <w:rPr>
          <w:rFonts w:hint="eastAsia"/>
          <w:sz w:val="24"/>
          <w:szCs w:val="24"/>
        </w:rPr>
        <w:t>。</w:t>
      </w:r>
    </w:p>
  </w:footnote>
  <w:footnote w:id="21">
    <w:p w:rsidR="00AF0B71" w:rsidRPr="00A74236" w:rsidRDefault="00AF0B71" w:rsidP="005B783C">
      <w:pPr>
        <w:pStyle w:val="af5"/>
        <w:rPr>
          <w:sz w:val="24"/>
          <w:szCs w:val="24"/>
        </w:rPr>
      </w:pPr>
      <w:r w:rsidRPr="00A74236">
        <w:rPr>
          <w:rStyle w:val="af7"/>
          <w:sz w:val="24"/>
          <w:szCs w:val="24"/>
        </w:rPr>
        <w:footnoteRef/>
      </w:r>
      <w:proofErr w:type="gramStart"/>
      <w:r w:rsidRPr="00A74236">
        <w:rPr>
          <w:rFonts w:hint="eastAsia"/>
          <w:sz w:val="24"/>
          <w:szCs w:val="24"/>
        </w:rPr>
        <w:t>詳</w:t>
      </w:r>
      <w:proofErr w:type="gramEnd"/>
      <w:r w:rsidRPr="00A74236">
        <w:rPr>
          <w:rFonts w:hint="eastAsia"/>
          <w:sz w:val="24"/>
          <w:szCs w:val="24"/>
        </w:rPr>
        <w:t>郭宗禮、邱清華、陳耀昌，《台灣法醫師的培育和法醫實務制度的探討》，頁</w:t>
      </w:r>
      <w:r w:rsidRPr="00A74236">
        <w:rPr>
          <w:rFonts w:hint="eastAsia"/>
          <w:sz w:val="24"/>
          <w:szCs w:val="24"/>
        </w:rPr>
        <w:t>13</w:t>
      </w:r>
      <w:r w:rsidRPr="00A74236">
        <w:rPr>
          <w:rFonts w:hint="eastAsia"/>
          <w:sz w:val="24"/>
          <w:szCs w:val="24"/>
        </w:rPr>
        <w:t>；及本院諮詢會議專家學者發言內容。</w:t>
      </w:r>
    </w:p>
  </w:footnote>
  <w:footnote w:id="22">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法醫師法</w:t>
      </w:r>
      <w:r w:rsidRPr="00A74236">
        <w:rPr>
          <w:rFonts w:hint="eastAsia"/>
          <w:sz w:val="24"/>
          <w:szCs w:val="24"/>
        </w:rPr>
        <w:t>9</w:t>
      </w:r>
      <w:r w:rsidRPr="00A74236">
        <w:rPr>
          <w:rFonts w:hint="eastAsia"/>
          <w:sz w:val="24"/>
          <w:szCs w:val="24"/>
        </w:rPr>
        <w:t>條規定：「依刑事訴訟法規定所為之檢驗屍體，除本法另有規定外，由法醫師、檢驗員為之。解剖屍體，除本法另有規定外，由法醫師為之」。但刑事訴訟法第</w:t>
      </w:r>
      <w:r w:rsidRPr="00A74236">
        <w:rPr>
          <w:rFonts w:hint="eastAsia"/>
          <w:sz w:val="24"/>
          <w:szCs w:val="24"/>
        </w:rPr>
        <w:t>216</w:t>
      </w:r>
      <w:r w:rsidRPr="00A74236">
        <w:rPr>
          <w:rFonts w:hint="eastAsia"/>
          <w:sz w:val="24"/>
          <w:szCs w:val="24"/>
        </w:rPr>
        <w:t>條第</w:t>
      </w:r>
      <w:r w:rsidRPr="00A74236">
        <w:rPr>
          <w:rFonts w:hint="eastAsia"/>
          <w:sz w:val="24"/>
          <w:szCs w:val="24"/>
        </w:rPr>
        <w:t>2</w:t>
      </w:r>
      <w:r w:rsidRPr="00A74236">
        <w:rPr>
          <w:rFonts w:hint="eastAsia"/>
          <w:sz w:val="24"/>
          <w:szCs w:val="24"/>
        </w:rPr>
        <w:t>項規定：「檢驗屍體，應命醫師或檢驗員行之」；同條第</w:t>
      </w:r>
      <w:r w:rsidRPr="00A74236">
        <w:rPr>
          <w:rFonts w:hint="eastAsia"/>
          <w:sz w:val="24"/>
          <w:szCs w:val="24"/>
        </w:rPr>
        <w:t>3</w:t>
      </w:r>
      <w:r w:rsidRPr="00A74236">
        <w:rPr>
          <w:rFonts w:hint="eastAsia"/>
          <w:sz w:val="24"/>
          <w:szCs w:val="24"/>
        </w:rPr>
        <w:t>項規定：「解剖屍體，應命醫師行之」；第</w:t>
      </w:r>
      <w:r w:rsidRPr="00A74236">
        <w:rPr>
          <w:rFonts w:hint="eastAsia"/>
          <w:sz w:val="24"/>
          <w:szCs w:val="24"/>
        </w:rPr>
        <w:t>218</w:t>
      </w:r>
      <w:r w:rsidRPr="00A74236">
        <w:rPr>
          <w:rFonts w:hint="eastAsia"/>
          <w:sz w:val="24"/>
          <w:szCs w:val="24"/>
        </w:rPr>
        <w:t>條第</w:t>
      </w:r>
      <w:r w:rsidRPr="00A74236">
        <w:rPr>
          <w:rFonts w:hint="eastAsia"/>
          <w:sz w:val="24"/>
          <w:szCs w:val="24"/>
        </w:rPr>
        <w:t>2</w:t>
      </w:r>
      <w:r w:rsidRPr="00A74236">
        <w:rPr>
          <w:rFonts w:hint="eastAsia"/>
          <w:sz w:val="24"/>
          <w:szCs w:val="24"/>
        </w:rPr>
        <w:t>項規定：「前項相驗，檢察官得命檢察事務官會同法醫師、醫師或檢驗員行之。但</w:t>
      </w:r>
      <w:proofErr w:type="gramStart"/>
      <w:r w:rsidRPr="00A74236">
        <w:rPr>
          <w:rFonts w:hint="eastAsia"/>
          <w:sz w:val="24"/>
          <w:szCs w:val="24"/>
        </w:rPr>
        <w:t>檢察官認顯無</w:t>
      </w:r>
      <w:proofErr w:type="gramEnd"/>
      <w:r w:rsidRPr="00A74236">
        <w:rPr>
          <w:rFonts w:hint="eastAsia"/>
          <w:sz w:val="24"/>
          <w:szCs w:val="24"/>
        </w:rPr>
        <w:t>犯罪嫌疑者，得調度司法警察官會同法醫師、醫師或檢驗員行之。」</w:t>
      </w:r>
    </w:p>
  </w:footnote>
  <w:footnote w:id="23">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司法院</w:t>
      </w:r>
      <w:r w:rsidRPr="00A74236">
        <w:rPr>
          <w:sz w:val="24"/>
          <w:szCs w:val="24"/>
        </w:rPr>
        <w:t>101</w:t>
      </w:r>
      <w:r w:rsidRPr="00A74236">
        <w:rPr>
          <w:rFonts w:hint="eastAsia"/>
          <w:sz w:val="24"/>
          <w:szCs w:val="24"/>
        </w:rPr>
        <w:t>年</w:t>
      </w:r>
      <w:r w:rsidRPr="00A74236">
        <w:rPr>
          <w:sz w:val="24"/>
          <w:szCs w:val="24"/>
        </w:rPr>
        <w:t>11</w:t>
      </w:r>
      <w:r w:rsidRPr="00A74236">
        <w:rPr>
          <w:rFonts w:hint="eastAsia"/>
          <w:sz w:val="24"/>
          <w:szCs w:val="24"/>
        </w:rPr>
        <w:t>月</w:t>
      </w:r>
      <w:r w:rsidRPr="00A74236">
        <w:rPr>
          <w:sz w:val="24"/>
          <w:szCs w:val="24"/>
        </w:rPr>
        <w:t>19</w:t>
      </w:r>
      <w:r w:rsidRPr="00A74236">
        <w:rPr>
          <w:rFonts w:hint="eastAsia"/>
          <w:sz w:val="24"/>
          <w:szCs w:val="24"/>
        </w:rPr>
        <w:t>日院</w:t>
      </w:r>
      <w:proofErr w:type="gramStart"/>
      <w:r w:rsidRPr="00A74236">
        <w:rPr>
          <w:rFonts w:hint="eastAsia"/>
          <w:sz w:val="24"/>
          <w:szCs w:val="24"/>
        </w:rPr>
        <w:t>台廳刑一字</w:t>
      </w:r>
      <w:proofErr w:type="gramEnd"/>
      <w:r w:rsidRPr="00A74236">
        <w:rPr>
          <w:rFonts w:hint="eastAsia"/>
          <w:sz w:val="24"/>
          <w:szCs w:val="24"/>
        </w:rPr>
        <w:t>第</w:t>
      </w:r>
      <w:r w:rsidRPr="00A74236">
        <w:rPr>
          <w:sz w:val="24"/>
          <w:szCs w:val="24"/>
        </w:rPr>
        <w:t>1010029239</w:t>
      </w:r>
      <w:r w:rsidRPr="00A74236">
        <w:rPr>
          <w:rFonts w:hint="eastAsia"/>
          <w:sz w:val="24"/>
          <w:szCs w:val="24"/>
        </w:rPr>
        <w:t>號函；行政院</w:t>
      </w:r>
      <w:r w:rsidRPr="00A74236">
        <w:rPr>
          <w:sz w:val="24"/>
          <w:szCs w:val="24"/>
        </w:rPr>
        <w:t>103</w:t>
      </w:r>
      <w:r w:rsidRPr="00A74236">
        <w:rPr>
          <w:rFonts w:hint="eastAsia"/>
          <w:sz w:val="24"/>
          <w:szCs w:val="24"/>
        </w:rPr>
        <w:t>年</w:t>
      </w:r>
      <w:r w:rsidRPr="00A74236">
        <w:rPr>
          <w:sz w:val="24"/>
          <w:szCs w:val="24"/>
        </w:rPr>
        <w:t>2</w:t>
      </w:r>
      <w:r w:rsidRPr="00A74236">
        <w:rPr>
          <w:rFonts w:hint="eastAsia"/>
          <w:sz w:val="24"/>
          <w:szCs w:val="24"/>
        </w:rPr>
        <w:t>月</w:t>
      </w:r>
      <w:r w:rsidRPr="00A74236">
        <w:rPr>
          <w:sz w:val="24"/>
          <w:szCs w:val="24"/>
        </w:rPr>
        <w:t>24</w:t>
      </w:r>
      <w:r w:rsidRPr="00A74236">
        <w:rPr>
          <w:rFonts w:hint="eastAsia"/>
          <w:sz w:val="24"/>
          <w:szCs w:val="24"/>
        </w:rPr>
        <w:t>日院</w:t>
      </w:r>
      <w:proofErr w:type="gramStart"/>
      <w:r w:rsidRPr="00A74236">
        <w:rPr>
          <w:rFonts w:hint="eastAsia"/>
          <w:sz w:val="24"/>
          <w:szCs w:val="24"/>
        </w:rPr>
        <w:t>臺法字</w:t>
      </w:r>
      <w:proofErr w:type="gramEnd"/>
      <w:r w:rsidRPr="00A74236">
        <w:rPr>
          <w:rFonts w:hint="eastAsia"/>
          <w:sz w:val="24"/>
          <w:szCs w:val="24"/>
        </w:rPr>
        <w:t>第</w:t>
      </w:r>
      <w:r w:rsidRPr="00A74236">
        <w:rPr>
          <w:sz w:val="24"/>
          <w:szCs w:val="24"/>
        </w:rPr>
        <w:t>1020071295</w:t>
      </w:r>
      <w:r w:rsidRPr="00A74236">
        <w:rPr>
          <w:rFonts w:hint="eastAsia"/>
          <w:sz w:val="24"/>
          <w:szCs w:val="24"/>
        </w:rPr>
        <w:t>號函</w:t>
      </w:r>
    </w:p>
  </w:footnote>
  <w:footnote w:id="24">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請參見王崇儀，《法醫師法論》，第</w:t>
      </w:r>
      <w:r w:rsidRPr="00A74236">
        <w:rPr>
          <w:rFonts w:hint="eastAsia"/>
          <w:sz w:val="24"/>
          <w:szCs w:val="24"/>
        </w:rPr>
        <w:t>77</w:t>
      </w:r>
      <w:r w:rsidRPr="00A74236">
        <w:rPr>
          <w:rFonts w:hint="eastAsia"/>
          <w:sz w:val="24"/>
          <w:szCs w:val="24"/>
        </w:rPr>
        <w:t>頁以下。</w:t>
      </w:r>
    </w:p>
  </w:footnote>
  <w:footnote w:id="25">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法醫師法第</w:t>
      </w:r>
      <w:r w:rsidRPr="00A74236">
        <w:rPr>
          <w:rFonts w:hint="eastAsia"/>
          <w:sz w:val="24"/>
          <w:szCs w:val="24"/>
        </w:rPr>
        <w:t>48</w:t>
      </w:r>
      <w:r w:rsidRPr="00A74236">
        <w:rPr>
          <w:rFonts w:hint="eastAsia"/>
          <w:sz w:val="24"/>
          <w:szCs w:val="24"/>
        </w:rPr>
        <w:t>條原規定法醫師法施行屆滿</w:t>
      </w:r>
      <w:r w:rsidRPr="00A74236">
        <w:rPr>
          <w:rFonts w:hint="eastAsia"/>
          <w:sz w:val="24"/>
          <w:szCs w:val="24"/>
        </w:rPr>
        <w:t>6</w:t>
      </w:r>
      <w:r w:rsidRPr="00A74236">
        <w:rPr>
          <w:rFonts w:hint="eastAsia"/>
          <w:sz w:val="24"/>
          <w:szCs w:val="24"/>
        </w:rPr>
        <w:t>年為止，醫師不得執行刑事訴訟法規定之檢驗、解剖屍體業務。</w:t>
      </w:r>
      <w:r w:rsidRPr="00A74236">
        <w:rPr>
          <w:rFonts w:hint="eastAsia"/>
          <w:sz w:val="24"/>
          <w:szCs w:val="24"/>
        </w:rPr>
        <w:t>101</w:t>
      </w:r>
      <w:r w:rsidRPr="00A74236">
        <w:rPr>
          <w:rFonts w:hint="eastAsia"/>
          <w:sz w:val="24"/>
          <w:szCs w:val="24"/>
        </w:rPr>
        <w:t>年</w:t>
      </w:r>
      <w:r w:rsidRPr="00A74236">
        <w:rPr>
          <w:rFonts w:hint="eastAsia"/>
          <w:sz w:val="24"/>
          <w:szCs w:val="24"/>
        </w:rPr>
        <w:t>12</w:t>
      </w:r>
      <w:r w:rsidRPr="00A74236">
        <w:rPr>
          <w:rFonts w:hint="eastAsia"/>
          <w:sz w:val="24"/>
          <w:szCs w:val="24"/>
        </w:rPr>
        <w:t>月</w:t>
      </w:r>
      <w:r w:rsidRPr="00A74236">
        <w:rPr>
          <w:rFonts w:hint="eastAsia"/>
          <w:sz w:val="24"/>
          <w:szCs w:val="24"/>
        </w:rPr>
        <w:t>23</w:t>
      </w:r>
      <w:r w:rsidRPr="00A74236">
        <w:rPr>
          <w:rFonts w:hint="eastAsia"/>
          <w:sz w:val="24"/>
          <w:szCs w:val="24"/>
        </w:rPr>
        <w:t>日修正為</w:t>
      </w:r>
      <w:r w:rsidRPr="00A74236">
        <w:rPr>
          <w:rFonts w:hint="eastAsia"/>
          <w:sz w:val="24"/>
          <w:szCs w:val="24"/>
        </w:rPr>
        <w:t>9</w:t>
      </w:r>
      <w:r w:rsidRPr="00A74236">
        <w:rPr>
          <w:rFonts w:hint="eastAsia"/>
          <w:sz w:val="24"/>
          <w:szCs w:val="24"/>
        </w:rPr>
        <w:t>年，即</w:t>
      </w:r>
      <w:r w:rsidRPr="00A74236">
        <w:rPr>
          <w:rFonts w:hint="eastAsia"/>
          <w:sz w:val="24"/>
          <w:szCs w:val="24"/>
        </w:rPr>
        <w:t>10</w:t>
      </w:r>
      <w:r>
        <w:rPr>
          <w:rFonts w:hint="eastAsia"/>
          <w:sz w:val="24"/>
          <w:szCs w:val="24"/>
        </w:rPr>
        <w:t>4</w:t>
      </w:r>
      <w:r w:rsidRPr="00A74236">
        <w:rPr>
          <w:rFonts w:hint="eastAsia"/>
          <w:sz w:val="24"/>
          <w:szCs w:val="24"/>
        </w:rPr>
        <w:t>年</w:t>
      </w:r>
      <w:r w:rsidRPr="00A74236">
        <w:rPr>
          <w:rFonts w:hint="eastAsia"/>
          <w:sz w:val="24"/>
          <w:szCs w:val="24"/>
        </w:rPr>
        <w:t>12</w:t>
      </w:r>
      <w:r w:rsidRPr="00A74236">
        <w:rPr>
          <w:rFonts w:hint="eastAsia"/>
          <w:sz w:val="24"/>
          <w:szCs w:val="24"/>
        </w:rPr>
        <w:t>月</w:t>
      </w:r>
      <w:r w:rsidRPr="00A74236">
        <w:rPr>
          <w:rFonts w:hint="eastAsia"/>
          <w:sz w:val="24"/>
          <w:szCs w:val="24"/>
        </w:rPr>
        <w:t>28</w:t>
      </w:r>
      <w:r w:rsidRPr="00A74236">
        <w:rPr>
          <w:rFonts w:hint="eastAsia"/>
          <w:sz w:val="24"/>
          <w:szCs w:val="24"/>
        </w:rPr>
        <w:t>日後除有該條所定之例外情形，醫師不得執行刑事訴訟法規定之檢驗、解剖屍體業務。</w:t>
      </w:r>
    </w:p>
  </w:footnote>
  <w:footnote w:id="26">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朱富美，《科學鑑定與刑事偵查》，初版，</w:t>
      </w:r>
      <w:proofErr w:type="gramStart"/>
      <w:r w:rsidRPr="00A74236">
        <w:rPr>
          <w:rFonts w:hint="eastAsia"/>
          <w:sz w:val="24"/>
          <w:szCs w:val="24"/>
        </w:rPr>
        <w:t>翰蘆</w:t>
      </w:r>
      <w:proofErr w:type="gramEnd"/>
      <w:r w:rsidRPr="00A74236">
        <w:rPr>
          <w:rFonts w:hint="eastAsia"/>
          <w:sz w:val="24"/>
          <w:szCs w:val="24"/>
        </w:rPr>
        <w:t>，頁</w:t>
      </w:r>
      <w:r w:rsidRPr="00A74236">
        <w:rPr>
          <w:rFonts w:hint="eastAsia"/>
          <w:sz w:val="24"/>
          <w:szCs w:val="24"/>
        </w:rPr>
        <w:t>242</w:t>
      </w:r>
      <w:r w:rsidRPr="00A74236">
        <w:rPr>
          <w:rFonts w:hint="eastAsia"/>
          <w:sz w:val="24"/>
          <w:szCs w:val="24"/>
        </w:rPr>
        <w:t>。</w:t>
      </w:r>
    </w:p>
  </w:footnote>
  <w:footnote w:id="27">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郭宗禮、邱清華、陳耀昌，台灣法醫師的培育和法醫實務制度的探討，</w:t>
      </w:r>
      <w:proofErr w:type="gramStart"/>
      <w:r w:rsidRPr="00A74236">
        <w:rPr>
          <w:rFonts w:hint="eastAsia"/>
          <w:sz w:val="24"/>
          <w:szCs w:val="24"/>
        </w:rPr>
        <w:t>醫</w:t>
      </w:r>
      <w:proofErr w:type="gramEnd"/>
      <w:r w:rsidRPr="00A74236">
        <w:rPr>
          <w:rFonts w:hint="eastAsia"/>
          <w:sz w:val="24"/>
          <w:szCs w:val="24"/>
        </w:rPr>
        <w:t>事法學，第</w:t>
      </w:r>
      <w:r w:rsidRPr="00A74236">
        <w:rPr>
          <w:rFonts w:hint="eastAsia"/>
          <w:sz w:val="24"/>
          <w:szCs w:val="24"/>
        </w:rPr>
        <w:t>10</w:t>
      </w:r>
      <w:r w:rsidRPr="00A74236">
        <w:rPr>
          <w:rFonts w:hint="eastAsia"/>
          <w:sz w:val="24"/>
          <w:szCs w:val="24"/>
        </w:rPr>
        <w:t>卷第</w:t>
      </w:r>
      <w:r w:rsidRPr="00A74236">
        <w:rPr>
          <w:rFonts w:hint="eastAsia"/>
          <w:sz w:val="24"/>
          <w:szCs w:val="24"/>
        </w:rPr>
        <w:t>3</w:t>
      </w:r>
      <w:r w:rsidRPr="00A74236">
        <w:rPr>
          <w:rFonts w:hint="eastAsia"/>
          <w:sz w:val="24"/>
          <w:szCs w:val="24"/>
        </w:rPr>
        <w:t>期，第</w:t>
      </w:r>
      <w:r w:rsidRPr="00A74236">
        <w:rPr>
          <w:rFonts w:hint="eastAsia"/>
          <w:sz w:val="24"/>
          <w:szCs w:val="24"/>
        </w:rPr>
        <w:t>20</w:t>
      </w:r>
      <w:r w:rsidRPr="00A74236">
        <w:rPr>
          <w:rFonts w:hint="eastAsia"/>
          <w:sz w:val="24"/>
          <w:szCs w:val="24"/>
        </w:rPr>
        <w:t>頁以下。</w:t>
      </w:r>
    </w:p>
  </w:footnote>
  <w:footnote w:id="28">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鄭文中，《淺論法醫鑑定制度</w:t>
      </w:r>
      <w:r w:rsidRPr="00A74236">
        <w:rPr>
          <w:rFonts w:hint="eastAsia"/>
          <w:sz w:val="24"/>
          <w:szCs w:val="24"/>
        </w:rPr>
        <w:t>-</w:t>
      </w:r>
      <w:r w:rsidRPr="00A74236">
        <w:rPr>
          <w:rFonts w:hint="eastAsia"/>
          <w:sz w:val="24"/>
          <w:szCs w:val="24"/>
        </w:rPr>
        <w:t>德語系國家之借鏡》，刑事政策與犯罪研究論文集〈</w:t>
      </w:r>
      <w:r w:rsidRPr="00A74236">
        <w:rPr>
          <w:rFonts w:hint="eastAsia"/>
          <w:sz w:val="24"/>
          <w:szCs w:val="24"/>
        </w:rPr>
        <w:t>15</w:t>
      </w:r>
      <w:r w:rsidRPr="00A74236">
        <w:rPr>
          <w:rFonts w:hint="eastAsia"/>
          <w:sz w:val="24"/>
          <w:szCs w:val="24"/>
        </w:rPr>
        <w:t>〉，法務部，</w:t>
      </w:r>
      <w:r w:rsidRPr="00A74236">
        <w:rPr>
          <w:rFonts w:hint="eastAsia"/>
          <w:sz w:val="24"/>
          <w:szCs w:val="24"/>
        </w:rPr>
        <w:t>101</w:t>
      </w:r>
      <w:r w:rsidRPr="00A74236">
        <w:rPr>
          <w:rFonts w:hint="eastAsia"/>
          <w:sz w:val="24"/>
          <w:szCs w:val="24"/>
        </w:rPr>
        <w:t>年</w:t>
      </w:r>
      <w:r w:rsidRPr="00A74236">
        <w:rPr>
          <w:rFonts w:hint="eastAsia"/>
          <w:sz w:val="24"/>
          <w:szCs w:val="24"/>
        </w:rPr>
        <w:t>12</w:t>
      </w:r>
      <w:r w:rsidRPr="00A74236">
        <w:rPr>
          <w:rFonts w:hint="eastAsia"/>
          <w:sz w:val="24"/>
          <w:szCs w:val="24"/>
        </w:rPr>
        <w:t>月，頁</w:t>
      </w:r>
      <w:r w:rsidRPr="00A74236">
        <w:rPr>
          <w:rFonts w:hint="eastAsia"/>
          <w:sz w:val="24"/>
          <w:szCs w:val="24"/>
        </w:rPr>
        <w:t>61</w:t>
      </w:r>
      <w:r w:rsidRPr="00A74236">
        <w:rPr>
          <w:rFonts w:hint="eastAsia"/>
          <w:sz w:val="24"/>
          <w:szCs w:val="24"/>
        </w:rPr>
        <w:t>。</w:t>
      </w:r>
    </w:p>
  </w:footnote>
  <w:footnote w:id="29">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王宏育，我所認識的「法醫師法」</w:t>
      </w:r>
      <w:r w:rsidRPr="00A74236">
        <w:rPr>
          <w:rFonts w:hint="eastAsia"/>
          <w:sz w:val="24"/>
          <w:szCs w:val="24"/>
        </w:rPr>
        <w:t>-</w:t>
      </w:r>
      <w:r w:rsidRPr="00A74236">
        <w:rPr>
          <w:rFonts w:hint="eastAsia"/>
          <w:sz w:val="24"/>
          <w:szCs w:val="24"/>
        </w:rPr>
        <w:t>聽法務部法醫研究所王崇儀所長演講有感。收錄於王崇儀，《法醫師法論》，法醫師法論，頁</w:t>
      </w:r>
      <w:r w:rsidRPr="00A74236">
        <w:rPr>
          <w:rFonts w:hint="eastAsia"/>
          <w:sz w:val="24"/>
          <w:szCs w:val="24"/>
        </w:rPr>
        <w:t>200</w:t>
      </w:r>
      <w:r w:rsidRPr="00A74236">
        <w:rPr>
          <w:rFonts w:hint="eastAsia"/>
          <w:sz w:val="24"/>
          <w:szCs w:val="24"/>
        </w:rPr>
        <w:t>。</w:t>
      </w:r>
    </w:p>
  </w:footnote>
  <w:footnote w:id="30">
    <w:p w:rsidR="00AF0B71" w:rsidRPr="00446CAA" w:rsidRDefault="00AF0B71">
      <w:pPr>
        <w:pStyle w:val="af5"/>
      </w:pPr>
      <w:r>
        <w:rPr>
          <w:rStyle w:val="af7"/>
        </w:rPr>
        <w:footnoteRef/>
      </w:r>
      <w:r>
        <w:rPr>
          <w:rFonts w:hint="eastAsia"/>
        </w:rPr>
        <w:t>監察院司法、內政、教育、財政委員會第</w:t>
      </w:r>
      <w:r>
        <w:rPr>
          <w:rFonts w:hint="eastAsia"/>
        </w:rPr>
        <w:t>2</w:t>
      </w:r>
      <w:r>
        <w:rPr>
          <w:rFonts w:hint="eastAsia"/>
        </w:rPr>
        <w:t>屆第</w:t>
      </w:r>
      <w:r>
        <w:rPr>
          <w:rFonts w:hint="eastAsia"/>
        </w:rPr>
        <w:t>2</w:t>
      </w:r>
      <w:r>
        <w:rPr>
          <w:rFonts w:hint="eastAsia"/>
        </w:rPr>
        <w:t>次聯席會議討論事項第</w:t>
      </w:r>
      <w:r>
        <w:rPr>
          <w:rFonts w:hint="eastAsia"/>
        </w:rPr>
        <w:t>1</w:t>
      </w:r>
      <w:r>
        <w:rPr>
          <w:rFonts w:hint="eastAsia"/>
        </w:rPr>
        <w:t>案</w:t>
      </w:r>
    </w:p>
  </w:footnote>
  <w:footnote w:id="31">
    <w:p w:rsidR="00AF0B71" w:rsidRPr="006F7480" w:rsidRDefault="00AF0B71">
      <w:pPr>
        <w:pStyle w:val="af5"/>
      </w:pPr>
      <w:r>
        <w:rPr>
          <w:rStyle w:val="af7"/>
        </w:rPr>
        <w:footnoteRef/>
      </w:r>
      <w:r>
        <w:rPr>
          <w:rFonts w:hint="eastAsia"/>
        </w:rPr>
        <w:t>請參見陳耀昌，《島嶼</w:t>
      </w:r>
      <w:r>
        <w:rPr>
          <w:rFonts w:hint="eastAsia"/>
        </w:rPr>
        <w:t>DNA</w:t>
      </w:r>
      <w:r>
        <w:rPr>
          <w:rFonts w:hint="eastAsia"/>
        </w:rPr>
        <w:t>》，頁</w:t>
      </w:r>
      <w:r>
        <w:rPr>
          <w:rFonts w:hint="eastAsia"/>
        </w:rPr>
        <w:t>184</w:t>
      </w:r>
      <w:r>
        <w:rPr>
          <w:rFonts w:hint="eastAsia"/>
        </w:rPr>
        <w:t>以下。</w:t>
      </w:r>
    </w:p>
  </w:footnote>
  <w:footnote w:id="32">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95</w:t>
      </w:r>
      <w:r w:rsidRPr="00A74236">
        <w:rPr>
          <w:rFonts w:hint="eastAsia"/>
          <w:sz w:val="24"/>
          <w:szCs w:val="24"/>
        </w:rPr>
        <w:t>年</w:t>
      </w:r>
      <w:r w:rsidRPr="00A74236">
        <w:rPr>
          <w:rFonts w:hint="eastAsia"/>
          <w:sz w:val="24"/>
          <w:szCs w:val="24"/>
        </w:rPr>
        <w:t>12</w:t>
      </w:r>
      <w:r w:rsidRPr="00A74236">
        <w:rPr>
          <w:rFonts w:hint="eastAsia"/>
          <w:sz w:val="24"/>
          <w:szCs w:val="24"/>
        </w:rPr>
        <w:t>月</w:t>
      </w:r>
      <w:r w:rsidRPr="00A74236">
        <w:rPr>
          <w:rFonts w:hint="eastAsia"/>
          <w:sz w:val="24"/>
          <w:szCs w:val="24"/>
        </w:rPr>
        <w:t>26</w:t>
      </w:r>
      <w:r w:rsidRPr="00A74236">
        <w:rPr>
          <w:rFonts w:hint="eastAsia"/>
          <w:sz w:val="24"/>
          <w:szCs w:val="24"/>
        </w:rPr>
        <w:t>日法務部法檢字第</w:t>
      </w:r>
      <w:r w:rsidRPr="00A74236">
        <w:rPr>
          <w:rFonts w:hint="eastAsia"/>
          <w:sz w:val="24"/>
          <w:szCs w:val="24"/>
        </w:rPr>
        <w:t xml:space="preserve"> 0950805319 </w:t>
      </w:r>
      <w:proofErr w:type="gramStart"/>
      <w:r w:rsidRPr="00A74236">
        <w:rPr>
          <w:rFonts w:hint="eastAsia"/>
          <w:sz w:val="24"/>
          <w:szCs w:val="24"/>
        </w:rPr>
        <w:t>號函訂定</w:t>
      </w:r>
      <w:proofErr w:type="gramEnd"/>
      <w:r w:rsidRPr="00A74236">
        <w:rPr>
          <w:rFonts w:hint="eastAsia"/>
          <w:sz w:val="24"/>
          <w:szCs w:val="24"/>
        </w:rPr>
        <w:t>發布</w:t>
      </w:r>
    </w:p>
  </w:footnote>
  <w:footnote w:id="33">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郭宗禮、邱清華、陳耀昌，「建立臺灣健全之法醫師培訓和進用制度」建言書。</w:t>
      </w:r>
    </w:p>
  </w:footnote>
  <w:footnote w:id="34">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醫療法第</w:t>
      </w:r>
      <w:r w:rsidRPr="00A74236">
        <w:rPr>
          <w:rFonts w:hint="eastAsia"/>
          <w:sz w:val="24"/>
          <w:szCs w:val="24"/>
        </w:rPr>
        <w:t>7</w:t>
      </w:r>
      <w:r w:rsidRPr="00A74236">
        <w:rPr>
          <w:rFonts w:hint="eastAsia"/>
          <w:sz w:val="24"/>
          <w:szCs w:val="24"/>
        </w:rPr>
        <w:t>條：「本法所稱教學醫院，係指其教學、研究、訓練設施，經依本法評鑑可供醫師或其他</w:t>
      </w:r>
      <w:proofErr w:type="gramStart"/>
      <w:r w:rsidRPr="00A74236">
        <w:rPr>
          <w:rFonts w:hint="eastAsia"/>
          <w:sz w:val="24"/>
          <w:szCs w:val="24"/>
        </w:rPr>
        <w:t>醫</w:t>
      </w:r>
      <w:proofErr w:type="gramEnd"/>
      <w:r w:rsidRPr="00A74236">
        <w:rPr>
          <w:rFonts w:hint="eastAsia"/>
          <w:sz w:val="24"/>
          <w:szCs w:val="24"/>
        </w:rPr>
        <w:t>事人員之訓練及醫學院、校學生臨床見習、實習之醫療機構。」</w:t>
      </w:r>
    </w:p>
  </w:footnote>
  <w:footnote w:id="35">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醫療法第</w:t>
      </w:r>
      <w:r w:rsidRPr="00A74236">
        <w:rPr>
          <w:rFonts w:hint="eastAsia"/>
          <w:sz w:val="24"/>
          <w:szCs w:val="24"/>
        </w:rPr>
        <w:t>10</w:t>
      </w:r>
      <w:r w:rsidRPr="00A74236">
        <w:rPr>
          <w:rFonts w:hint="eastAsia"/>
          <w:sz w:val="24"/>
          <w:szCs w:val="24"/>
        </w:rPr>
        <w:t>條：「Ⅰ</w:t>
      </w:r>
      <w:r w:rsidRPr="00A74236">
        <w:rPr>
          <w:rFonts w:hint="eastAsia"/>
          <w:sz w:val="24"/>
          <w:szCs w:val="24"/>
        </w:rPr>
        <w:t>.</w:t>
      </w:r>
      <w:r w:rsidRPr="00A74236">
        <w:rPr>
          <w:rFonts w:hint="eastAsia"/>
          <w:sz w:val="24"/>
          <w:szCs w:val="24"/>
        </w:rPr>
        <w:t>本法所稱</w:t>
      </w:r>
      <w:proofErr w:type="gramStart"/>
      <w:r w:rsidRPr="00A74236">
        <w:rPr>
          <w:rFonts w:hint="eastAsia"/>
          <w:sz w:val="24"/>
          <w:szCs w:val="24"/>
        </w:rPr>
        <w:t>醫</w:t>
      </w:r>
      <w:proofErr w:type="gramEnd"/>
      <w:r w:rsidRPr="00A74236">
        <w:rPr>
          <w:rFonts w:hint="eastAsia"/>
          <w:sz w:val="24"/>
          <w:szCs w:val="24"/>
        </w:rPr>
        <w:t>事人員，係指領有中央主管機關核發之醫師、藥師、護理師、物理治療師、職能治療師、</w:t>
      </w:r>
      <w:proofErr w:type="gramStart"/>
      <w:r w:rsidRPr="00A74236">
        <w:rPr>
          <w:rFonts w:hint="eastAsia"/>
          <w:sz w:val="24"/>
          <w:szCs w:val="24"/>
        </w:rPr>
        <w:t>醫</w:t>
      </w:r>
      <w:proofErr w:type="gramEnd"/>
      <w:r w:rsidRPr="00A74236">
        <w:rPr>
          <w:rFonts w:hint="eastAsia"/>
          <w:sz w:val="24"/>
          <w:szCs w:val="24"/>
        </w:rPr>
        <w:t>事檢驗師、</w:t>
      </w:r>
      <w:proofErr w:type="gramStart"/>
      <w:r w:rsidRPr="00A74236">
        <w:rPr>
          <w:rFonts w:hint="eastAsia"/>
          <w:sz w:val="24"/>
          <w:szCs w:val="24"/>
        </w:rPr>
        <w:t>醫</w:t>
      </w:r>
      <w:proofErr w:type="gramEnd"/>
      <w:r w:rsidRPr="00A74236">
        <w:rPr>
          <w:rFonts w:hint="eastAsia"/>
          <w:sz w:val="24"/>
          <w:szCs w:val="24"/>
        </w:rPr>
        <w:t>事放射師、營養師、藥劑生、護士、助產士、物理治療生、職能治療生、</w:t>
      </w:r>
      <w:proofErr w:type="gramStart"/>
      <w:r w:rsidRPr="00A74236">
        <w:rPr>
          <w:rFonts w:hint="eastAsia"/>
          <w:sz w:val="24"/>
          <w:szCs w:val="24"/>
        </w:rPr>
        <w:t>醫</w:t>
      </w:r>
      <w:proofErr w:type="gramEnd"/>
      <w:r w:rsidRPr="00A74236">
        <w:rPr>
          <w:rFonts w:hint="eastAsia"/>
          <w:sz w:val="24"/>
          <w:szCs w:val="24"/>
        </w:rPr>
        <w:t>事檢驗生、</w:t>
      </w:r>
      <w:proofErr w:type="gramStart"/>
      <w:r w:rsidRPr="00A74236">
        <w:rPr>
          <w:rFonts w:hint="eastAsia"/>
          <w:sz w:val="24"/>
          <w:szCs w:val="24"/>
        </w:rPr>
        <w:t>醫</w:t>
      </w:r>
      <w:proofErr w:type="gramEnd"/>
      <w:r w:rsidRPr="00A74236">
        <w:rPr>
          <w:rFonts w:hint="eastAsia"/>
          <w:sz w:val="24"/>
          <w:szCs w:val="24"/>
        </w:rPr>
        <w:t>事放射士及其他</w:t>
      </w:r>
      <w:proofErr w:type="gramStart"/>
      <w:r w:rsidRPr="00A74236">
        <w:rPr>
          <w:rFonts w:hint="eastAsia"/>
          <w:sz w:val="24"/>
          <w:szCs w:val="24"/>
        </w:rPr>
        <w:t>醫</w:t>
      </w:r>
      <w:proofErr w:type="gramEnd"/>
      <w:r w:rsidRPr="00A74236">
        <w:rPr>
          <w:rFonts w:hint="eastAsia"/>
          <w:sz w:val="24"/>
          <w:szCs w:val="24"/>
        </w:rPr>
        <w:t>事專門職業證書之人員。Ⅱ</w:t>
      </w:r>
      <w:r w:rsidRPr="00A74236">
        <w:rPr>
          <w:rFonts w:hint="eastAsia"/>
          <w:sz w:val="24"/>
          <w:szCs w:val="24"/>
        </w:rPr>
        <w:t>.</w:t>
      </w:r>
      <w:r w:rsidRPr="00A74236">
        <w:rPr>
          <w:rFonts w:hint="eastAsia"/>
          <w:sz w:val="24"/>
          <w:szCs w:val="24"/>
        </w:rPr>
        <w:t>本法所稱醫師，係指醫師法所稱之醫師、中醫師及牙醫師。」</w:t>
      </w:r>
    </w:p>
  </w:footnote>
  <w:footnote w:id="36">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醫師法第</w:t>
      </w:r>
      <w:r w:rsidRPr="00A74236">
        <w:rPr>
          <w:rFonts w:hint="eastAsia"/>
          <w:sz w:val="24"/>
          <w:szCs w:val="24"/>
        </w:rPr>
        <w:t>28</w:t>
      </w:r>
      <w:r w:rsidRPr="00A74236">
        <w:rPr>
          <w:rFonts w:hint="eastAsia"/>
          <w:sz w:val="24"/>
          <w:szCs w:val="24"/>
        </w:rPr>
        <w:t>條：「未取得合法醫師資格，擅自執行醫療業務者，處</w:t>
      </w:r>
      <w:r w:rsidRPr="00A74236">
        <w:rPr>
          <w:rFonts w:hint="eastAsia"/>
          <w:sz w:val="24"/>
          <w:szCs w:val="24"/>
        </w:rPr>
        <w:t>6</w:t>
      </w:r>
      <w:r w:rsidRPr="00A74236">
        <w:rPr>
          <w:rFonts w:hint="eastAsia"/>
          <w:sz w:val="24"/>
          <w:szCs w:val="24"/>
        </w:rPr>
        <w:t>個月以上</w:t>
      </w:r>
      <w:r w:rsidRPr="00A74236">
        <w:rPr>
          <w:rFonts w:hint="eastAsia"/>
          <w:sz w:val="24"/>
          <w:szCs w:val="24"/>
        </w:rPr>
        <w:t>5</w:t>
      </w:r>
      <w:r w:rsidRPr="00A74236">
        <w:rPr>
          <w:rFonts w:hint="eastAsia"/>
          <w:sz w:val="24"/>
          <w:szCs w:val="24"/>
        </w:rPr>
        <w:t>年以下有期徒刑，得</w:t>
      </w:r>
      <w:proofErr w:type="gramStart"/>
      <w:r w:rsidRPr="00A74236">
        <w:rPr>
          <w:rFonts w:hint="eastAsia"/>
          <w:sz w:val="24"/>
          <w:szCs w:val="24"/>
        </w:rPr>
        <w:t>併</w:t>
      </w:r>
      <w:proofErr w:type="gramEnd"/>
      <w:r w:rsidRPr="00A74236">
        <w:rPr>
          <w:rFonts w:hint="eastAsia"/>
          <w:sz w:val="24"/>
          <w:szCs w:val="24"/>
        </w:rPr>
        <w:t>科新臺幣</w:t>
      </w:r>
      <w:r w:rsidRPr="00A74236">
        <w:rPr>
          <w:rFonts w:hint="eastAsia"/>
          <w:sz w:val="24"/>
          <w:szCs w:val="24"/>
        </w:rPr>
        <w:t>30</w:t>
      </w:r>
      <w:r w:rsidRPr="00A74236">
        <w:rPr>
          <w:rFonts w:hint="eastAsia"/>
          <w:sz w:val="24"/>
          <w:szCs w:val="24"/>
        </w:rPr>
        <w:t>萬元以上</w:t>
      </w:r>
      <w:r w:rsidRPr="00A74236">
        <w:rPr>
          <w:rFonts w:hint="eastAsia"/>
          <w:sz w:val="24"/>
          <w:szCs w:val="24"/>
        </w:rPr>
        <w:t>150</w:t>
      </w:r>
      <w:r w:rsidRPr="00A74236">
        <w:rPr>
          <w:rFonts w:hint="eastAsia"/>
          <w:sz w:val="24"/>
          <w:szCs w:val="24"/>
        </w:rPr>
        <w:t>萬元以下罰金，其所使用之藥械沒收之。但合於下列情形之</w:t>
      </w:r>
      <w:proofErr w:type="gramStart"/>
      <w:r w:rsidRPr="00A74236">
        <w:rPr>
          <w:rFonts w:hint="eastAsia"/>
          <w:sz w:val="24"/>
          <w:szCs w:val="24"/>
        </w:rPr>
        <w:t>一</w:t>
      </w:r>
      <w:proofErr w:type="gramEnd"/>
      <w:r w:rsidRPr="00A74236">
        <w:rPr>
          <w:rFonts w:hint="eastAsia"/>
          <w:sz w:val="24"/>
          <w:szCs w:val="24"/>
        </w:rPr>
        <w:t>者，不罰：一、在中央主管機關認可之醫療機構，於醫師指導下實習之醫學院、校學生或畢業生。二、在醫療機構於醫師指示下之護理人員、助產人員或其他</w:t>
      </w:r>
      <w:proofErr w:type="gramStart"/>
      <w:r w:rsidRPr="00A74236">
        <w:rPr>
          <w:rFonts w:hint="eastAsia"/>
          <w:sz w:val="24"/>
          <w:szCs w:val="24"/>
        </w:rPr>
        <w:t>醫</w:t>
      </w:r>
      <w:proofErr w:type="gramEnd"/>
      <w:r w:rsidRPr="00A74236">
        <w:rPr>
          <w:rFonts w:hint="eastAsia"/>
          <w:sz w:val="24"/>
          <w:szCs w:val="24"/>
        </w:rPr>
        <w:t>事人員。三、合於第</w:t>
      </w:r>
      <w:r w:rsidRPr="00A74236">
        <w:rPr>
          <w:rFonts w:hint="eastAsia"/>
          <w:sz w:val="24"/>
          <w:szCs w:val="24"/>
        </w:rPr>
        <w:t>11</w:t>
      </w:r>
      <w:r w:rsidRPr="00A74236">
        <w:rPr>
          <w:rFonts w:hint="eastAsia"/>
          <w:sz w:val="24"/>
          <w:szCs w:val="24"/>
        </w:rPr>
        <w:t>條第</w:t>
      </w:r>
      <w:r w:rsidRPr="00A74236">
        <w:rPr>
          <w:rFonts w:hint="eastAsia"/>
          <w:sz w:val="24"/>
          <w:szCs w:val="24"/>
        </w:rPr>
        <w:t>1</w:t>
      </w:r>
      <w:r w:rsidRPr="00A74236">
        <w:rPr>
          <w:rFonts w:hint="eastAsia"/>
          <w:sz w:val="24"/>
          <w:szCs w:val="24"/>
        </w:rPr>
        <w:t>項但書規定。四、臨時施行急救。」</w:t>
      </w:r>
    </w:p>
  </w:footnote>
  <w:footnote w:id="37">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行政院衛生署</w:t>
      </w:r>
      <w:r w:rsidRPr="00A74236">
        <w:rPr>
          <w:rFonts w:hint="eastAsia"/>
          <w:sz w:val="24"/>
          <w:szCs w:val="24"/>
        </w:rPr>
        <w:t>100</w:t>
      </w:r>
      <w:r w:rsidRPr="00A74236">
        <w:rPr>
          <w:rFonts w:hint="eastAsia"/>
          <w:sz w:val="24"/>
          <w:szCs w:val="24"/>
        </w:rPr>
        <w:t>年</w:t>
      </w:r>
      <w:r w:rsidRPr="00A74236">
        <w:rPr>
          <w:rFonts w:hint="eastAsia"/>
          <w:sz w:val="24"/>
          <w:szCs w:val="24"/>
        </w:rPr>
        <w:t>4</w:t>
      </w:r>
      <w:r w:rsidRPr="00A74236">
        <w:rPr>
          <w:rFonts w:hint="eastAsia"/>
          <w:sz w:val="24"/>
          <w:szCs w:val="24"/>
        </w:rPr>
        <w:t>月</w:t>
      </w:r>
      <w:r w:rsidRPr="00A74236">
        <w:rPr>
          <w:rFonts w:hint="eastAsia"/>
          <w:sz w:val="24"/>
          <w:szCs w:val="24"/>
        </w:rPr>
        <w:t>1</w:t>
      </w:r>
      <w:r w:rsidRPr="00A74236">
        <w:rPr>
          <w:rFonts w:hint="eastAsia"/>
          <w:sz w:val="24"/>
          <w:szCs w:val="24"/>
        </w:rPr>
        <w:t>日衛署</w:t>
      </w:r>
      <w:proofErr w:type="gramStart"/>
      <w:r w:rsidRPr="00A74236">
        <w:rPr>
          <w:rFonts w:hint="eastAsia"/>
          <w:sz w:val="24"/>
          <w:szCs w:val="24"/>
        </w:rPr>
        <w:t>醫</w:t>
      </w:r>
      <w:proofErr w:type="gramEnd"/>
      <w:r w:rsidRPr="00A74236">
        <w:rPr>
          <w:rFonts w:hint="eastAsia"/>
          <w:sz w:val="24"/>
          <w:szCs w:val="24"/>
        </w:rPr>
        <w:t>字第</w:t>
      </w:r>
      <w:r w:rsidRPr="00A74236">
        <w:rPr>
          <w:rFonts w:hint="eastAsia"/>
          <w:sz w:val="24"/>
          <w:szCs w:val="24"/>
        </w:rPr>
        <w:t>1000261117</w:t>
      </w:r>
      <w:r w:rsidRPr="00A74236">
        <w:rPr>
          <w:rFonts w:hint="eastAsia"/>
          <w:sz w:val="24"/>
          <w:szCs w:val="24"/>
        </w:rPr>
        <w:t>號函，說明</w:t>
      </w:r>
      <w:proofErr w:type="gramStart"/>
      <w:r w:rsidRPr="00A74236">
        <w:rPr>
          <w:rFonts w:hint="eastAsia"/>
          <w:sz w:val="24"/>
          <w:szCs w:val="24"/>
        </w:rPr>
        <w:t>三</w:t>
      </w:r>
      <w:proofErr w:type="gramEnd"/>
      <w:r w:rsidRPr="00A74236">
        <w:rPr>
          <w:rFonts w:hint="eastAsia"/>
          <w:sz w:val="24"/>
          <w:szCs w:val="24"/>
        </w:rPr>
        <w:t>：「查法醫師法第</w:t>
      </w:r>
      <w:r w:rsidRPr="00A74236">
        <w:rPr>
          <w:sz w:val="24"/>
          <w:szCs w:val="24"/>
        </w:rPr>
        <w:t>4</w:t>
      </w:r>
      <w:r w:rsidRPr="00A74236">
        <w:rPr>
          <w:rFonts w:hint="eastAsia"/>
          <w:sz w:val="24"/>
          <w:szCs w:val="24"/>
        </w:rPr>
        <w:t>條規定，得應法醫師考試者，並不以取得醫師資格者為限。對於該等法醫師之實習，及其於接受專科法醫師訓練</w:t>
      </w:r>
      <w:proofErr w:type="gramStart"/>
      <w:r w:rsidRPr="00A74236">
        <w:rPr>
          <w:rFonts w:hint="eastAsia"/>
          <w:sz w:val="24"/>
          <w:szCs w:val="24"/>
        </w:rPr>
        <w:t>期間，</w:t>
      </w:r>
      <w:proofErr w:type="gramEnd"/>
      <w:r w:rsidRPr="00A74236">
        <w:rPr>
          <w:rFonts w:hint="eastAsia"/>
          <w:sz w:val="24"/>
          <w:szCs w:val="24"/>
        </w:rPr>
        <w:t>均可能因法醫師訓練之需求而接觸病人。</w:t>
      </w:r>
      <w:proofErr w:type="gramStart"/>
      <w:r w:rsidRPr="00A74236">
        <w:rPr>
          <w:rFonts w:hint="eastAsia"/>
          <w:sz w:val="24"/>
          <w:szCs w:val="24"/>
        </w:rPr>
        <w:t>爰</w:t>
      </w:r>
      <w:proofErr w:type="gramEnd"/>
      <w:r w:rsidRPr="00A74236">
        <w:rPr>
          <w:rFonts w:hint="eastAsia"/>
          <w:sz w:val="24"/>
          <w:szCs w:val="24"/>
        </w:rPr>
        <w:t>請貴部通知依專科法醫師分料及</w:t>
      </w:r>
      <w:proofErr w:type="gramStart"/>
      <w:r w:rsidRPr="00A74236">
        <w:rPr>
          <w:rFonts w:hint="eastAsia"/>
          <w:sz w:val="24"/>
          <w:szCs w:val="24"/>
        </w:rPr>
        <w:t>甄</w:t>
      </w:r>
      <w:proofErr w:type="gramEnd"/>
      <w:r w:rsidRPr="00A74236">
        <w:rPr>
          <w:rFonts w:hint="eastAsia"/>
          <w:sz w:val="24"/>
          <w:szCs w:val="24"/>
        </w:rPr>
        <w:t>審辦法辦理法醫師訓練之醫院，</w:t>
      </w:r>
      <w:r w:rsidRPr="00A74236">
        <w:rPr>
          <w:rFonts w:hint="eastAsia"/>
          <w:sz w:val="24"/>
          <w:szCs w:val="24"/>
          <w:u w:val="single"/>
        </w:rPr>
        <w:t>對於未具醫師、中醫師或牙醫師資格之法醫師，其學程及實習之內容，</w:t>
      </w:r>
      <w:proofErr w:type="gramStart"/>
      <w:r w:rsidRPr="00A74236">
        <w:rPr>
          <w:rFonts w:hint="eastAsia"/>
          <w:sz w:val="24"/>
          <w:szCs w:val="24"/>
          <w:u w:val="single"/>
        </w:rPr>
        <w:t>均不應</w:t>
      </w:r>
      <w:proofErr w:type="gramEnd"/>
      <w:r w:rsidRPr="00A74236">
        <w:rPr>
          <w:rFonts w:hint="eastAsia"/>
          <w:sz w:val="24"/>
          <w:szCs w:val="24"/>
          <w:u w:val="single"/>
        </w:rPr>
        <w:t>涉及醫師法所規定之醫療行為</w:t>
      </w:r>
      <w:r w:rsidRPr="00A74236">
        <w:rPr>
          <w:rFonts w:hint="eastAsia"/>
          <w:sz w:val="24"/>
          <w:szCs w:val="24"/>
        </w:rPr>
        <w:t>，</w:t>
      </w:r>
      <w:r w:rsidRPr="00A74236">
        <w:rPr>
          <w:rFonts w:hint="eastAsia"/>
          <w:sz w:val="24"/>
          <w:szCs w:val="24"/>
          <w:u w:val="single"/>
        </w:rPr>
        <w:t>以免產生是否需以醫師法第</w:t>
      </w:r>
      <w:r w:rsidRPr="00A74236">
        <w:rPr>
          <w:sz w:val="24"/>
          <w:szCs w:val="24"/>
          <w:u w:val="single"/>
        </w:rPr>
        <w:t>28</w:t>
      </w:r>
      <w:r w:rsidRPr="00A74236">
        <w:rPr>
          <w:rFonts w:hint="eastAsia"/>
          <w:sz w:val="24"/>
          <w:szCs w:val="24"/>
          <w:u w:val="single"/>
        </w:rPr>
        <w:t>條以密</w:t>
      </w:r>
      <w:proofErr w:type="gramStart"/>
      <w:r w:rsidRPr="00A74236">
        <w:rPr>
          <w:rFonts w:hint="eastAsia"/>
          <w:sz w:val="24"/>
          <w:szCs w:val="24"/>
          <w:u w:val="single"/>
        </w:rPr>
        <w:t>醫</w:t>
      </w:r>
      <w:proofErr w:type="gramEnd"/>
      <w:r w:rsidRPr="00A74236">
        <w:rPr>
          <w:rFonts w:hint="eastAsia"/>
          <w:sz w:val="24"/>
          <w:szCs w:val="24"/>
          <w:u w:val="single"/>
        </w:rPr>
        <w:t>論處之不必要爭議</w:t>
      </w:r>
      <w:r w:rsidRPr="00A74236">
        <w:rPr>
          <w:rFonts w:hint="eastAsia"/>
          <w:sz w:val="24"/>
          <w:szCs w:val="24"/>
        </w:rPr>
        <w:t>。」</w:t>
      </w:r>
    </w:p>
  </w:footnote>
  <w:footnote w:id="38">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行政院衛生署</w:t>
      </w:r>
      <w:r w:rsidRPr="00A74236">
        <w:rPr>
          <w:rFonts w:hint="eastAsia"/>
          <w:sz w:val="24"/>
          <w:szCs w:val="24"/>
        </w:rPr>
        <w:t>101</w:t>
      </w:r>
      <w:r w:rsidRPr="00A74236">
        <w:rPr>
          <w:rFonts w:hint="eastAsia"/>
          <w:sz w:val="24"/>
          <w:szCs w:val="24"/>
        </w:rPr>
        <w:t>年</w:t>
      </w:r>
      <w:r w:rsidRPr="00A74236">
        <w:rPr>
          <w:rFonts w:hint="eastAsia"/>
          <w:sz w:val="24"/>
          <w:szCs w:val="24"/>
        </w:rPr>
        <w:t>11</w:t>
      </w:r>
      <w:r w:rsidRPr="00A74236">
        <w:rPr>
          <w:rFonts w:hint="eastAsia"/>
          <w:sz w:val="24"/>
          <w:szCs w:val="24"/>
        </w:rPr>
        <w:t>月</w:t>
      </w:r>
      <w:r w:rsidRPr="00A74236">
        <w:rPr>
          <w:rFonts w:hint="eastAsia"/>
          <w:sz w:val="24"/>
          <w:szCs w:val="24"/>
        </w:rPr>
        <w:t>15</w:t>
      </w:r>
      <w:r w:rsidRPr="00A74236">
        <w:rPr>
          <w:rFonts w:hint="eastAsia"/>
          <w:sz w:val="24"/>
          <w:szCs w:val="24"/>
        </w:rPr>
        <w:t>日衛署</w:t>
      </w:r>
      <w:proofErr w:type="gramStart"/>
      <w:r w:rsidRPr="00A74236">
        <w:rPr>
          <w:rFonts w:hint="eastAsia"/>
          <w:sz w:val="24"/>
          <w:szCs w:val="24"/>
        </w:rPr>
        <w:t>醫</w:t>
      </w:r>
      <w:proofErr w:type="gramEnd"/>
      <w:r w:rsidRPr="00A74236">
        <w:rPr>
          <w:rFonts w:hint="eastAsia"/>
          <w:sz w:val="24"/>
          <w:szCs w:val="24"/>
        </w:rPr>
        <w:t>字第</w:t>
      </w:r>
      <w:r w:rsidRPr="00A74236">
        <w:rPr>
          <w:rFonts w:hint="eastAsia"/>
          <w:sz w:val="24"/>
          <w:szCs w:val="24"/>
        </w:rPr>
        <w:t>1010213217</w:t>
      </w:r>
      <w:r w:rsidRPr="00A74236">
        <w:rPr>
          <w:rFonts w:hint="eastAsia"/>
          <w:sz w:val="24"/>
          <w:szCs w:val="24"/>
        </w:rPr>
        <w:t>號函</w:t>
      </w:r>
    </w:p>
  </w:footnote>
  <w:footnote w:id="39">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衛福部</w:t>
      </w:r>
      <w:r w:rsidRPr="00A74236">
        <w:rPr>
          <w:rFonts w:hint="eastAsia"/>
          <w:sz w:val="24"/>
          <w:szCs w:val="24"/>
        </w:rPr>
        <w:t>103</w:t>
      </w:r>
      <w:r w:rsidRPr="00A74236">
        <w:rPr>
          <w:rFonts w:hint="eastAsia"/>
          <w:sz w:val="24"/>
          <w:szCs w:val="24"/>
        </w:rPr>
        <w:t>年</w:t>
      </w:r>
      <w:r w:rsidRPr="00A74236">
        <w:rPr>
          <w:rFonts w:hint="eastAsia"/>
          <w:sz w:val="24"/>
          <w:szCs w:val="24"/>
        </w:rPr>
        <w:t>2</w:t>
      </w:r>
      <w:r w:rsidRPr="00A74236">
        <w:rPr>
          <w:rFonts w:hint="eastAsia"/>
          <w:sz w:val="24"/>
          <w:szCs w:val="24"/>
        </w:rPr>
        <w:t>月</w:t>
      </w:r>
      <w:r w:rsidRPr="00A74236">
        <w:rPr>
          <w:rFonts w:hint="eastAsia"/>
          <w:sz w:val="24"/>
          <w:szCs w:val="24"/>
        </w:rPr>
        <w:t>5</w:t>
      </w:r>
      <w:r w:rsidRPr="00A74236">
        <w:rPr>
          <w:rFonts w:hint="eastAsia"/>
          <w:sz w:val="24"/>
          <w:szCs w:val="24"/>
        </w:rPr>
        <w:t>日衛部</w:t>
      </w:r>
      <w:proofErr w:type="gramStart"/>
      <w:r w:rsidRPr="00A74236">
        <w:rPr>
          <w:rFonts w:hint="eastAsia"/>
          <w:sz w:val="24"/>
          <w:szCs w:val="24"/>
        </w:rPr>
        <w:t>醫</w:t>
      </w:r>
      <w:proofErr w:type="gramEnd"/>
      <w:r w:rsidRPr="00A74236">
        <w:rPr>
          <w:rFonts w:hint="eastAsia"/>
          <w:sz w:val="24"/>
          <w:szCs w:val="24"/>
        </w:rPr>
        <w:t>字第</w:t>
      </w:r>
      <w:r w:rsidRPr="00A74236">
        <w:rPr>
          <w:rFonts w:hint="eastAsia"/>
          <w:sz w:val="24"/>
          <w:szCs w:val="24"/>
        </w:rPr>
        <w:t>1020171530</w:t>
      </w:r>
      <w:r w:rsidRPr="00A74236">
        <w:rPr>
          <w:rFonts w:hint="eastAsia"/>
          <w:sz w:val="24"/>
          <w:szCs w:val="24"/>
        </w:rPr>
        <w:t>號函</w:t>
      </w:r>
    </w:p>
  </w:footnote>
  <w:footnote w:id="40">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「專科醫師分科及</w:t>
      </w:r>
      <w:proofErr w:type="gramStart"/>
      <w:r w:rsidRPr="00A74236">
        <w:rPr>
          <w:rFonts w:hint="eastAsia"/>
          <w:sz w:val="24"/>
          <w:szCs w:val="24"/>
        </w:rPr>
        <w:t>甄</w:t>
      </w:r>
      <w:proofErr w:type="gramEnd"/>
      <w:r w:rsidRPr="00A74236">
        <w:rPr>
          <w:rFonts w:hint="eastAsia"/>
          <w:sz w:val="24"/>
          <w:szCs w:val="24"/>
        </w:rPr>
        <w:t>審辦法」第</w:t>
      </w:r>
      <w:r w:rsidRPr="00A74236">
        <w:rPr>
          <w:rFonts w:hint="eastAsia"/>
          <w:sz w:val="24"/>
          <w:szCs w:val="24"/>
        </w:rPr>
        <w:t>3</w:t>
      </w:r>
      <w:r w:rsidRPr="00A74236">
        <w:rPr>
          <w:rFonts w:hint="eastAsia"/>
          <w:sz w:val="24"/>
          <w:szCs w:val="24"/>
        </w:rPr>
        <w:t>條規定，醫師之專科</w:t>
      </w:r>
      <w:proofErr w:type="gramStart"/>
      <w:r w:rsidRPr="00A74236">
        <w:rPr>
          <w:rFonts w:hint="eastAsia"/>
          <w:sz w:val="24"/>
          <w:szCs w:val="24"/>
        </w:rPr>
        <w:t>分科係指</w:t>
      </w:r>
      <w:proofErr w:type="gramEnd"/>
      <w:r w:rsidRPr="00A74236">
        <w:rPr>
          <w:rFonts w:hint="eastAsia"/>
          <w:sz w:val="24"/>
          <w:szCs w:val="24"/>
        </w:rPr>
        <w:t>：家庭醫學科、內科、外科、兒科、婦產科、骨科、神經外科、泌尿科、耳鼻喉科、眼科、皮膚科、神經科、精神科、復健科、麻醉科、放射診斷科、放射腫瘤科、解剖病理科、臨床病理科、核子醫學科、急診醫學科、職業醫學科、整形外科等專科</w:t>
      </w:r>
    </w:p>
  </w:footnote>
  <w:footnote w:id="41">
    <w:p w:rsidR="00AF0B71" w:rsidRPr="00A74236" w:rsidRDefault="00AF0B71" w:rsidP="005B783C">
      <w:pPr>
        <w:pStyle w:val="af5"/>
        <w:rPr>
          <w:sz w:val="24"/>
          <w:szCs w:val="24"/>
        </w:rPr>
      </w:pPr>
      <w:r w:rsidRPr="00A74236">
        <w:rPr>
          <w:rStyle w:val="af7"/>
          <w:sz w:val="24"/>
          <w:szCs w:val="24"/>
        </w:rPr>
        <w:footnoteRef/>
      </w:r>
      <w:r>
        <w:rPr>
          <w:rFonts w:hint="eastAsia"/>
          <w:sz w:val="24"/>
          <w:szCs w:val="24"/>
        </w:rPr>
        <w:t>資料來源：臺大法醫學研究所。並參見</w:t>
      </w:r>
      <w:r w:rsidRPr="00A74236">
        <w:rPr>
          <w:rFonts w:hint="eastAsia"/>
          <w:sz w:val="24"/>
          <w:szCs w:val="24"/>
        </w:rPr>
        <w:t>邱清華編，《法醫師法催生與革新》，台灣法醫學會，</w:t>
      </w:r>
      <w:r w:rsidRPr="00A74236">
        <w:rPr>
          <w:rFonts w:hint="eastAsia"/>
          <w:sz w:val="24"/>
          <w:szCs w:val="24"/>
        </w:rPr>
        <w:t>2018</w:t>
      </w:r>
      <w:r w:rsidRPr="00A74236">
        <w:rPr>
          <w:rFonts w:hint="eastAsia"/>
          <w:sz w:val="24"/>
          <w:szCs w:val="24"/>
        </w:rPr>
        <w:t>年，頁</w:t>
      </w:r>
      <w:r w:rsidRPr="00A74236">
        <w:rPr>
          <w:rFonts w:hint="eastAsia"/>
          <w:sz w:val="24"/>
          <w:szCs w:val="24"/>
        </w:rPr>
        <w:t>285-286</w:t>
      </w:r>
      <w:r>
        <w:rPr>
          <w:rFonts w:hint="eastAsia"/>
          <w:sz w:val="24"/>
          <w:szCs w:val="24"/>
        </w:rPr>
        <w:t>。</w:t>
      </w:r>
    </w:p>
  </w:footnote>
  <w:footnote w:id="42">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陳耀昌，《島</w:t>
      </w:r>
      <w:r>
        <w:rPr>
          <w:rFonts w:hint="eastAsia"/>
          <w:sz w:val="24"/>
          <w:szCs w:val="24"/>
        </w:rPr>
        <w:t>嶼</w:t>
      </w:r>
      <w:r w:rsidRPr="00A74236">
        <w:rPr>
          <w:rFonts w:hint="eastAsia"/>
          <w:sz w:val="24"/>
          <w:szCs w:val="24"/>
        </w:rPr>
        <w:t>DNA</w:t>
      </w:r>
      <w:r w:rsidRPr="00A74236">
        <w:rPr>
          <w:rFonts w:hint="eastAsia"/>
          <w:sz w:val="24"/>
          <w:szCs w:val="24"/>
        </w:rPr>
        <w:t>》</w:t>
      </w:r>
      <w:r>
        <w:rPr>
          <w:rFonts w:hint="eastAsia"/>
          <w:sz w:val="24"/>
          <w:szCs w:val="24"/>
        </w:rPr>
        <w:t>，</w:t>
      </w:r>
      <w:r w:rsidRPr="00A74236">
        <w:rPr>
          <w:rFonts w:hint="eastAsia"/>
          <w:sz w:val="24"/>
          <w:szCs w:val="24"/>
        </w:rPr>
        <w:t>頁</w:t>
      </w:r>
      <w:r w:rsidRPr="00A74236">
        <w:rPr>
          <w:rFonts w:hint="eastAsia"/>
          <w:sz w:val="24"/>
          <w:szCs w:val="24"/>
        </w:rPr>
        <w:t>204</w:t>
      </w:r>
      <w:r w:rsidRPr="00A74236">
        <w:rPr>
          <w:rFonts w:hint="eastAsia"/>
          <w:sz w:val="24"/>
          <w:szCs w:val="24"/>
        </w:rPr>
        <w:t>。</w:t>
      </w:r>
    </w:p>
  </w:footnote>
  <w:footnote w:id="43">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「地方法院或其分院檢察署員額表」</w:t>
      </w:r>
      <w:proofErr w:type="gramStart"/>
      <w:r w:rsidRPr="00A74236">
        <w:rPr>
          <w:rFonts w:hint="eastAsia"/>
          <w:sz w:val="24"/>
          <w:szCs w:val="24"/>
        </w:rPr>
        <w:t>第一類至第六</w:t>
      </w:r>
      <w:proofErr w:type="gramEnd"/>
      <w:r w:rsidRPr="00A74236">
        <w:rPr>
          <w:rFonts w:hint="eastAsia"/>
          <w:sz w:val="24"/>
          <w:szCs w:val="24"/>
        </w:rPr>
        <w:t>類地方檢察署法醫師員額分別為</w:t>
      </w:r>
      <w:r w:rsidRPr="00A74236">
        <w:rPr>
          <w:rFonts w:hint="eastAsia"/>
          <w:sz w:val="24"/>
          <w:szCs w:val="24"/>
        </w:rPr>
        <w:t>6-12</w:t>
      </w:r>
      <w:r w:rsidRPr="00A74236">
        <w:rPr>
          <w:rFonts w:hint="eastAsia"/>
          <w:sz w:val="24"/>
          <w:szCs w:val="24"/>
        </w:rPr>
        <w:t>人、</w:t>
      </w:r>
      <w:r w:rsidRPr="00A74236">
        <w:rPr>
          <w:rFonts w:hint="eastAsia"/>
          <w:sz w:val="24"/>
          <w:szCs w:val="24"/>
        </w:rPr>
        <w:t>5-10</w:t>
      </w:r>
      <w:r w:rsidRPr="00A74236">
        <w:rPr>
          <w:rFonts w:hint="eastAsia"/>
          <w:sz w:val="24"/>
          <w:szCs w:val="24"/>
        </w:rPr>
        <w:t>人、</w:t>
      </w:r>
      <w:r w:rsidRPr="00A74236">
        <w:rPr>
          <w:rFonts w:hint="eastAsia"/>
          <w:sz w:val="24"/>
          <w:szCs w:val="24"/>
        </w:rPr>
        <w:t>4-8</w:t>
      </w:r>
      <w:r w:rsidRPr="00A74236">
        <w:rPr>
          <w:rFonts w:hint="eastAsia"/>
          <w:sz w:val="24"/>
          <w:szCs w:val="24"/>
        </w:rPr>
        <w:t>人、</w:t>
      </w:r>
      <w:r w:rsidRPr="00A74236">
        <w:rPr>
          <w:rFonts w:hint="eastAsia"/>
          <w:sz w:val="24"/>
          <w:szCs w:val="24"/>
        </w:rPr>
        <w:t>3-6</w:t>
      </w:r>
      <w:r w:rsidRPr="00A74236">
        <w:rPr>
          <w:rFonts w:hint="eastAsia"/>
          <w:sz w:val="24"/>
          <w:szCs w:val="24"/>
        </w:rPr>
        <w:t>人、</w:t>
      </w:r>
      <w:r w:rsidRPr="00A74236">
        <w:rPr>
          <w:rFonts w:hint="eastAsia"/>
          <w:sz w:val="24"/>
          <w:szCs w:val="24"/>
        </w:rPr>
        <w:t>2-4</w:t>
      </w:r>
      <w:r w:rsidRPr="00A74236">
        <w:rPr>
          <w:rFonts w:hint="eastAsia"/>
          <w:sz w:val="24"/>
          <w:szCs w:val="24"/>
        </w:rPr>
        <w:t>人、</w:t>
      </w:r>
      <w:r w:rsidRPr="00A74236">
        <w:rPr>
          <w:rFonts w:hint="eastAsia"/>
          <w:sz w:val="24"/>
          <w:szCs w:val="24"/>
        </w:rPr>
        <w:t>1-2</w:t>
      </w:r>
      <w:r w:rsidRPr="00A74236">
        <w:rPr>
          <w:rFonts w:hint="eastAsia"/>
          <w:sz w:val="24"/>
          <w:szCs w:val="24"/>
        </w:rPr>
        <w:t>人。</w:t>
      </w:r>
    </w:p>
  </w:footnote>
  <w:footnote w:id="44">
    <w:p w:rsidR="00AF0B71" w:rsidRPr="006120DF" w:rsidRDefault="00AF0B71">
      <w:pPr>
        <w:pStyle w:val="af5"/>
      </w:pPr>
      <w:r>
        <w:rPr>
          <w:rStyle w:val="af7"/>
        </w:rPr>
        <w:footnoteRef/>
      </w:r>
      <w:r w:rsidRPr="00787B9A">
        <w:rPr>
          <w:rFonts w:hint="eastAsia"/>
          <w:sz w:val="24"/>
          <w:szCs w:val="24"/>
        </w:rPr>
        <w:t>派查案號：監察院</w:t>
      </w:r>
      <w:r w:rsidRPr="00787B9A">
        <w:rPr>
          <w:rFonts w:hint="eastAsia"/>
          <w:sz w:val="24"/>
          <w:szCs w:val="24"/>
        </w:rPr>
        <w:t>84</w:t>
      </w:r>
      <w:r w:rsidRPr="00787B9A">
        <w:rPr>
          <w:rFonts w:hint="eastAsia"/>
          <w:sz w:val="24"/>
          <w:szCs w:val="24"/>
        </w:rPr>
        <w:t>年</w:t>
      </w:r>
      <w:r w:rsidRPr="00787B9A">
        <w:rPr>
          <w:rFonts w:hint="eastAsia"/>
          <w:sz w:val="24"/>
          <w:szCs w:val="24"/>
        </w:rPr>
        <w:t>7</w:t>
      </w:r>
      <w:r w:rsidRPr="00787B9A">
        <w:rPr>
          <w:rFonts w:hint="eastAsia"/>
          <w:sz w:val="24"/>
          <w:szCs w:val="24"/>
        </w:rPr>
        <w:t>月</w:t>
      </w:r>
      <w:r w:rsidRPr="00787B9A">
        <w:rPr>
          <w:rFonts w:hint="eastAsia"/>
          <w:sz w:val="24"/>
          <w:szCs w:val="24"/>
        </w:rPr>
        <w:t>22</w:t>
      </w:r>
      <w:r w:rsidRPr="00787B9A">
        <w:rPr>
          <w:rFonts w:hint="eastAsia"/>
          <w:sz w:val="24"/>
          <w:szCs w:val="24"/>
        </w:rPr>
        <w:t>日（</w:t>
      </w:r>
      <w:r w:rsidRPr="00787B9A">
        <w:rPr>
          <w:rFonts w:hint="eastAsia"/>
          <w:sz w:val="24"/>
          <w:szCs w:val="24"/>
        </w:rPr>
        <w:t>84</w:t>
      </w:r>
      <w:r w:rsidRPr="00787B9A">
        <w:rPr>
          <w:rFonts w:hint="eastAsia"/>
          <w:sz w:val="24"/>
          <w:szCs w:val="24"/>
        </w:rPr>
        <w:t>）院台</w:t>
      </w:r>
      <w:proofErr w:type="gramStart"/>
      <w:r w:rsidRPr="00787B9A">
        <w:rPr>
          <w:rFonts w:hint="eastAsia"/>
          <w:sz w:val="24"/>
          <w:szCs w:val="24"/>
        </w:rPr>
        <w:t>壹乙字</w:t>
      </w:r>
      <w:proofErr w:type="gramEnd"/>
      <w:r w:rsidRPr="00787B9A">
        <w:rPr>
          <w:rFonts w:hint="eastAsia"/>
          <w:sz w:val="24"/>
          <w:szCs w:val="24"/>
        </w:rPr>
        <w:t>第</w:t>
      </w:r>
      <w:r w:rsidRPr="00787B9A">
        <w:rPr>
          <w:rFonts w:hint="eastAsia"/>
          <w:sz w:val="24"/>
          <w:szCs w:val="24"/>
        </w:rPr>
        <w:t>10245</w:t>
      </w:r>
      <w:r w:rsidRPr="00787B9A">
        <w:rPr>
          <w:rFonts w:hint="eastAsia"/>
          <w:sz w:val="24"/>
          <w:szCs w:val="24"/>
        </w:rPr>
        <w:t>號函。</w:t>
      </w:r>
    </w:p>
  </w:footnote>
  <w:footnote w:id="45">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支領依據為</w:t>
      </w:r>
      <w:r w:rsidRPr="00A74236">
        <w:rPr>
          <w:rFonts w:hAnsi="標楷體" w:hint="eastAsia"/>
          <w:sz w:val="24"/>
          <w:szCs w:val="24"/>
        </w:rPr>
        <w:t>行政院</w:t>
      </w:r>
      <w:r w:rsidRPr="00A74236">
        <w:rPr>
          <w:rFonts w:hAnsi="標楷體" w:hint="eastAsia"/>
          <w:sz w:val="24"/>
          <w:szCs w:val="24"/>
        </w:rPr>
        <w:t>94</w:t>
      </w:r>
      <w:r w:rsidRPr="00A74236">
        <w:rPr>
          <w:rFonts w:hAnsi="標楷體" w:hint="eastAsia"/>
          <w:sz w:val="24"/>
          <w:szCs w:val="24"/>
        </w:rPr>
        <w:t>年</w:t>
      </w:r>
      <w:r w:rsidRPr="00A74236">
        <w:rPr>
          <w:rFonts w:hAnsi="標楷體" w:hint="eastAsia"/>
          <w:sz w:val="24"/>
          <w:szCs w:val="24"/>
        </w:rPr>
        <w:t>8</w:t>
      </w:r>
      <w:r w:rsidRPr="00A74236">
        <w:rPr>
          <w:rFonts w:hAnsi="標楷體" w:hint="eastAsia"/>
          <w:sz w:val="24"/>
          <w:szCs w:val="24"/>
        </w:rPr>
        <w:t>月</w:t>
      </w:r>
      <w:r w:rsidRPr="00A74236">
        <w:rPr>
          <w:rFonts w:hAnsi="標楷體" w:hint="eastAsia"/>
          <w:sz w:val="24"/>
          <w:szCs w:val="24"/>
        </w:rPr>
        <w:t>9</w:t>
      </w:r>
      <w:r w:rsidRPr="00A74236">
        <w:rPr>
          <w:rFonts w:hAnsi="標楷體" w:hint="eastAsia"/>
          <w:sz w:val="24"/>
          <w:szCs w:val="24"/>
        </w:rPr>
        <w:t>日</w:t>
      </w:r>
      <w:proofErr w:type="gramStart"/>
      <w:r w:rsidRPr="00A74236">
        <w:rPr>
          <w:rFonts w:hAnsi="標楷體" w:hint="eastAsia"/>
          <w:sz w:val="24"/>
          <w:szCs w:val="24"/>
        </w:rPr>
        <w:t>院授人給字</w:t>
      </w:r>
      <w:proofErr w:type="gramEnd"/>
      <w:r w:rsidRPr="00A74236">
        <w:rPr>
          <w:rFonts w:hAnsi="標楷體" w:hint="eastAsia"/>
          <w:sz w:val="24"/>
          <w:szCs w:val="24"/>
        </w:rPr>
        <w:t>第</w:t>
      </w:r>
      <w:r w:rsidRPr="00A74236">
        <w:rPr>
          <w:rFonts w:hAnsi="標楷體" w:hint="eastAsia"/>
          <w:sz w:val="24"/>
          <w:szCs w:val="24"/>
        </w:rPr>
        <w:t>0940022321</w:t>
      </w:r>
      <w:r w:rsidRPr="00A74236">
        <w:rPr>
          <w:rFonts w:hAnsi="標楷體" w:hint="eastAsia"/>
          <w:sz w:val="24"/>
          <w:szCs w:val="24"/>
        </w:rPr>
        <w:t>號函。</w:t>
      </w:r>
    </w:p>
  </w:footnote>
  <w:footnote w:id="46">
    <w:p w:rsidR="00AF0B71" w:rsidRPr="00A74236" w:rsidRDefault="00AF0B71" w:rsidP="004F77AD">
      <w:pPr>
        <w:pStyle w:val="af5"/>
        <w:ind w:left="166" w:hangingChars="64" w:hanging="166"/>
        <w:rPr>
          <w:sz w:val="24"/>
          <w:szCs w:val="24"/>
        </w:rPr>
      </w:pPr>
      <w:r w:rsidRPr="00A74236">
        <w:rPr>
          <w:rStyle w:val="af7"/>
          <w:sz w:val="24"/>
          <w:szCs w:val="24"/>
        </w:rPr>
        <w:footnoteRef/>
      </w:r>
      <w:r w:rsidRPr="00A74236">
        <w:rPr>
          <w:rFonts w:hint="eastAsia"/>
          <w:sz w:val="24"/>
          <w:szCs w:val="24"/>
        </w:rPr>
        <w:t>支領依據為</w:t>
      </w:r>
      <w:r w:rsidRPr="00A74236">
        <w:rPr>
          <w:rFonts w:hAnsi="標楷體" w:hint="eastAsia"/>
          <w:sz w:val="24"/>
          <w:szCs w:val="24"/>
        </w:rPr>
        <w:t>行政院</w:t>
      </w:r>
      <w:r w:rsidRPr="00A74236">
        <w:rPr>
          <w:rFonts w:hAnsi="標楷體" w:hint="eastAsia"/>
          <w:sz w:val="24"/>
          <w:szCs w:val="24"/>
        </w:rPr>
        <w:t>87</w:t>
      </w:r>
      <w:r w:rsidRPr="00A74236">
        <w:rPr>
          <w:rFonts w:hAnsi="標楷體" w:hint="eastAsia"/>
          <w:sz w:val="24"/>
          <w:szCs w:val="24"/>
        </w:rPr>
        <w:t>年</w:t>
      </w:r>
      <w:r w:rsidRPr="00A74236">
        <w:rPr>
          <w:rFonts w:hAnsi="標楷體" w:hint="eastAsia"/>
          <w:sz w:val="24"/>
          <w:szCs w:val="24"/>
        </w:rPr>
        <w:t>2</w:t>
      </w:r>
      <w:r w:rsidRPr="00A74236">
        <w:rPr>
          <w:rFonts w:hAnsi="標楷體" w:hint="eastAsia"/>
          <w:sz w:val="24"/>
          <w:szCs w:val="24"/>
        </w:rPr>
        <w:t>月</w:t>
      </w:r>
      <w:r w:rsidRPr="00A74236">
        <w:rPr>
          <w:rFonts w:hAnsi="標楷體" w:hint="eastAsia"/>
          <w:sz w:val="24"/>
          <w:szCs w:val="24"/>
        </w:rPr>
        <w:t>19</w:t>
      </w:r>
      <w:r w:rsidRPr="00A74236">
        <w:rPr>
          <w:rFonts w:hAnsi="標楷體" w:hint="eastAsia"/>
          <w:sz w:val="24"/>
          <w:szCs w:val="24"/>
        </w:rPr>
        <w:t>日台</w:t>
      </w:r>
      <w:r w:rsidRPr="00A74236">
        <w:rPr>
          <w:rFonts w:hAnsi="標楷體" w:hint="eastAsia"/>
          <w:sz w:val="24"/>
          <w:szCs w:val="24"/>
        </w:rPr>
        <w:t>87</w:t>
      </w:r>
      <w:r w:rsidRPr="00A74236">
        <w:rPr>
          <w:rFonts w:hAnsi="標楷體" w:hint="eastAsia"/>
          <w:sz w:val="24"/>
          <w:szCs w:val="24"/>
        </w:rPr>
        <w:t>人</w:t>
      </w:r>
      <w:proofErr w:type="gramStart"/>
      <w:r w:rsidRPr="00A74236">
        <w:rPr>
          <w:rFonts w:hAnsi="標楷體" w:hint="eastAsia"/>
          <w:sz w:val="24"/>
          <w:szCs w:val="24"/>
        </w:rPr>
        <w:t>政給字</w:t>
      </w:r>
      <w:proofErr w:type="gramEnd"/>
      <w:r w:rsidRPr="00A74236">
        <w:rPr>
          <w:rFonts w:hAnsi="標楷體" w:hint="eastAsia"/>
          <w:sz w:val="24"/>
          <w:szCs w:val="24"/>
        </w:rPr>
        <w:t>第</w:t>
      </w:r>
      <w:r w:rsidRPr="00A74236">
        <w:rPr>
          <w:rFonts w:hAnsi="標楷體" w:hint="eastAsia"/>
          <w:sz w:val="24"/>
          <w:szCs w:val="24"/>
        </w:rPr>
        <w:t>003035</w:t>
      </w:r>
      <w:r w:rsidRPr="00A74236">
        <w:rPr>
          <w:rFonts w:hAnsi="標楷體" w:hint="eastAsia"/>
          <w:sz w:val="24"/>
          <w:szCs w:val="24"/>
        </w:rPr>
        <w:t>號函、行政院</w:t>
      </w:r>
      <w:r w:rsidRPr="00A74236">
        <w:rPr>
          <w:rFonts w:hAnsi="標楷體" w:hint="eastAsia"/>
          <w:sz w:val="24"/>
          <w:szCs w:val="24"/>
        </w:rPr>
        <w:t>101</w:t>
      </w:r>
      <w:r w:rsidRPr="00A74236">
        <w:rPr>
          <w:rFonts w:hAnsi="標楷體" w:hint="eastAsia"/>
          <w:sz w:val="24"/>
          <w:szCs w:val="24"/>
        </w:rPr>
        <w:t>年</w:t>
      </w:r>
      <w:r w:rsidRPr="00A74236">
        <w:rPr>
          <w:rFonts w:hAnsi="標楷體" w:hint="eastAsia"/>
          <w:sz w:val="24"/>
          <w:szCs w:val="24"/>
        </w:rPr>
        <w:t>2</w:t>
      </w:r>
      <w:r w:rsidRPr="00A74236">
        <w:rPr>
          <w:rFonts w:hAnsi="標楷體" w:hint="eastAsia"/>
          <w:sz w:val="24"/>
          <w:szCs w:val="24"/>
        </w:rPr>
        <w:t>月</w:t>
      </w:r>
      <w:r w:rsidRPr="00A74236">
        <w:rPr>
          <w:rFonts w:hAnsi="標楷體" w:hint="eastAsia"/>
          <w:sz w:val="24"/>
          <w:szCs w:val="24"/>
        </w:rPr>
        <w:t>4</w:t>
      </w:r>
      <w:r w:rsidRPr="00A74236">
        <w:rPr>
          <w:rFonts w:hAnsi="標楷體" w:hint="eastAsia"/>
          <w:sz w:val="24"/>
          <w:szCs w:val="24"/>
        </w:rPr>
        <w:t>日</w:t>
      </w:r>
      <w:proofErr w:type="gramStart"/>
      <w:r w:rsidRPr="00A74236">
        <w:rPr>
          <w:rFonts w:hAnsi="標楷體" w:hint="eastAsia"/>
          <w:sz w:val="24"/>
          <w:szCs w:val="24"/>
        </w:rPr>
        <w:t>院授人給字</w:t>
      </w:r>
      <w:proofErr w:type="gramEnd"/>
      <w:r w:rsidRPr="00A74236">
        <w:rPr>
          <w:rFonts w:hAnsi="標楷體" w:hint="eastAsia"/>
          <w:sz w:val="24"/>
          <w:szCs w:val="24"/>
        </w:rPr>
        <w:t>第</w:t>
      </w:r>
      <w:r w:rsidRPr="00A74236">
        <w:rPr>
          <w:rFonts w:hAnsi="標楷體" w:hint="eastAsia"/>
          <w:sz w:val="24"/>
          <w:szCs w:val="24"/>
        </w:rPr>
        <w:t>1010022837</w:t>
      </w:r>
      <w:r w:rsidRPr="00A74236">
        <w:rPr>
          <w:rFonts w:hAnsi="標楷體" w:hint="eastAsia"/>
          <w:sz w:val="24"/>
          <w:szCs w:val="24"/>
        </w:rPr>
        <w:t>號函。</w:t>
      </w:r>
    </w:p>
  </w:footnote>
  <w:footnote w:id="47">
    <w:p w:rsidR="00AF0B71" w:rsidRPr="00A74236" w:rsidRDefault="00AF0B71" w:rsidP="005B783C">
      <w:pPr>
        <w:pStyle w:val="af5"/>
        <w:rPr>
          <w:sz w:val="24"/>
          <w:szCs w:val="24"/>
        </w:rPr>
      </w:pPr>
      <w:r w:rsidRPr="00A74236">
        <w:rPr>
          <w:rStyle w:val="af7"/>
          <w:sz w:val="24"/>
          <w:szCs w:val="24"/>
        </w:rPr>
        <w:footnoteRef/>
      </w:r>
      <w:r w:rsidRPr="00A74236">
        <w:rPr>
          <w:rFonts w:hint="eastAsia"/>
          <w:sz w:val="24"/>
          <w:szCs w:val="24"/>
        </w:rPr>
        <w:t>例如</w:t>
      </w:r>
      <w:r w:rsidRPr="00A74236">
        <w:rPr>
          <w:rFonts w:hint="eastAsia"/>
          <w:sz w:val="24"/>
          <w:szCs w:val="24"/>
        </w:rPr>
        <w:t>102</w:t>
      </w:r>
      <w:r w:rsidRPr="00A74236">
        <w:rPr>
          <w:rFonts w:hint="eastAsia"/>
          <w:sz w:val="24"/>
          <w:szCs w:val="24"/>
        </w:rPr>
        <w:t>年法醫研究所兼任法醫師受領報酬前</w:t>
      </w:r>
      <w:r w:rsidRPr="00A74236">
        <w:rPr>
          <w:rFonts w:hint="eastAsia"/>
          <w:sz w:val="24"/>
          <w:szCs w:val="24"/>
        </w:rPr>
        <w:t>3</w:t>
      </w:r>
      <w:r w:rsidRPr="00A74236">
        <w:rPr>
          <w:rFonts w:hint="eastAsia"/>
          <w:sz w:val="24"/>
          <w:szCs w:val="24"/>
        </w:rPr>
        <w:t>名之法醫師分別支領報酬</w:t>
      </w:r>
      <w:r w:rsidRPr="00A74236">
        <w:rPr>
          <w:rFonts w:hint="eastAsia"/>
          <w:sz w:val="24"/>
          <w:szCs w:val="24"/>
        </w:rPr>
        <w:t>562</w:t>
      </w:r>
      <w:r w:rsidRPr="00A74236">
        <w:rPr>
          <w:rFonts w:hint="eastAsia"/>
          <w:sz w:val="24"/>
          <w:szCs w:val="24"/>
        </w:rPr>
        <w:t>萬餘元、</w:t>
      </w:r>
      <w:r w:rsidRPr="00A74236">
        <w:rPr>
          <w:rFonts w:hint="eastAsia"/>
          <w:sz w:val="24"/>
          <w:szCs w:val="24"/>
        </w:rPr>
        <w:t>536</w:t>
      </w:r>
      <w:r w:rsidRPr="00A74236">
        <w:rPr>
          <w:rFonts w:hint="eastAsia"/>
          <w:sz w:val="24"/>
          <w:szCs w:val="24"/>
        </w:rPr>
        <w:t>萬餘元、</w:t>
      </w:r>
      <w:r w:rsidRPr="00A74236">
        <w:rPr>
          <w:rFonts w:hint="eastAsia"/>
          <w:sz w:val="24"/>
          <w:szCs w:val="24"/>
        </w:rPr>
        <w:t>517</w:t>
      </w:r>
      <w:r w:rsidRPr="00A74236">
        <w:rPr>
          <w:rFonts w:hint="eastAsia"/>
          <w:sz w:val="24"/>
          <w:szCs w:val="24"/>
        </w:rPr>
        <w:t>萬餘元、</w:t>
      </w:r>
    </w:p>
  </w:footnote>
  <w:footnote w:id="48">
    <w:p w:rsidR="00AF0B71" w:rsidRPr="00A74236" w:rsidRDefault="00AF0B71" w:rsidP="005F3D43">
      <w:pPr>
        <w:pStyle w:val="af5"/>
        <w:rPr>
          <w:sz w:val="24"/>
          <w:szCs w:val="24"/>
        </w:rPr>
      </w:pPr>
      <w:r w:rsidRPr="00A74236">
        <w:rPr>
          <w:rStyle w:val="af7"/>
          <w:sz w:val="24"/>
          <w:szCs w:val="24"/>
        </w:rPr>
        <w:footnoteRef/>
      </w:r>
      <w:r w:rsidRPr="00A74236">
        <w:rPr>
          <w:rFonts w:hint="eastAsia"/>
          <w:sz w:val="24"/>
          <w:szCs w:val="24"/>
        </w:rPr>
        <w:t xml:space="preserve"> 107</w:t>
      </w:r>
      <w:r w:rsidRPr="00A74236">
        <w:rPr>
          <w:rFonts w:hint="eastAsia"/>
          <w:sz w:val="24"/>
          <w:szCs w:val="24"/>
        </w:rPr>
        <w:t>年</w:t>
      </w:r>
      <w:r w:rsidRPr="00A74236">
        <w:rPr>
          <w:rFonts w:hint="eastAsia"/>
          <w:sz w:val="24"/>
          <w:szCs w:val="24"/>
        </w:rPr>
        <w:t>10</w:t>
      </w:r>
      <w:r w:rsidRPr="00A74236">
        <w:rPr>
          <w:rFonts w:hint="eastAsia"/>
          <w:sz w:val="24"/>
          <w:szCs w:val="24"/>
        </w:rPr>
        <w:t>月</w:t>
      </w:r>
      <w:r w:rsidRPr="00A74236">
        <w:rPr>
          <w:rFonts w:hint="eastAsia"/>
          <w:sz w:val="24"/>
          <w:szCs w:val="24"/>
        </w:rPr>
        <w:t>31</w:t>
      </w:r>
      <w:r w:rsidRPr="00A74236">
        <w:rPr>
          <w:rFonts w:hint="eastAsia"/>
          <w:sz w:val="24"/>
          <w:szCs w:val="24"/>
        </w:rPr>
        <w:t>日法務部法醫研究所業務報告，該所</w:t>
      </w:r>
      <w:r w:rsidRPr="00A74236">
        <w:rPr>
          <w:rFonts w:hint="eastAsia"/>
          <w:sz w:val="24"/>
          <w:szCs w:val="24"/>
        </w:rPr>
        <w:t>107</w:t>
      </w:r>
      <w:r w:rsidRPr="00A74236">
        <w:rPr>
          <w:rFonts w:hint="eastAsia"/>
          <w:sz w:val="24"/>
          <w:szCs w:val="24"/>
        </w:rPr>
        <w:t>年編制內預算員額</w:t>
      </w:r>
      <w:r w:rsidRPr="00A74236">
        <w:rPr>
          <w:rFonts w:hint="eastAsia"/>
          <w:sz w:val="24"/>
          <w:szCs w:val="24"/>
        </w:rPr>
        <w:t>30</w:t>
      </w:r>
      <w:r w:rsidRPr="00A74236">
        <w:rPr>
          <w:rFonts w:hint="eastAsia"/>
          <w:sz w:val="24"/>
          <w:szCs w:val="24"/>
        </w:rPr>
        <w:t>人，另有非編制人員</w:t>
      </w:r>
      <w:r w:rsidRPr="00A74236">
        <w:rPr>
          <w:rFonts w:hint="eastAsia"/>
          <w:sz w:val="24"/>
          <w:szCs w:val="24"/>
        </w:rPr>
        <w:t>52</w:t>
      </w:r>
      <w:r w:rsidRPr="00A74236">
        <w:rPr>
          <w:rFonts w:hint="eastAsia"/>
          <w:sz w:val="24"/>
          <w:szCs w:val="24"/>
        </w:rPr>
        <w:t>人，其中兼任研究員</w:t>
      </w:r>
      <w:r w:rsidRPr="00A74236">
        <w:rPr>
          <w:rFonts w:hint="eastAsia"/>
          <w:sz w:val="24"/>
          <w:szCs w:val="24"/>
        </w:rPr>
        <w:t>15</w:t>
      </w:r>
      <w:r w:rsidRPr="00A74236">
        <w:rPr>
          <w:rFonts w:hint="eastAsia"/>
          <w:sz w:val="24"/>
          <w:szCs w:val="24"/>
        </w:rPr>
        <w:t>人協助法醫</w:t>
      </w:r>
      <w:proofErr w:type="gramStart"/>
      <w:r w:rsidRPr="00A74236">
        <w:rPr>
          <w:rFonts w:hint="eastAsia"/>
          <w:sz w:val="24"/>
          <w:szCs w:val="24"/>
        </w:rPr>
        <w:t>鑑</w:t>
      </w:r>
      <w:proofErr w:type="gramEnd"/>
      <w:r w:rsidRPr="00A74236">
        <w:rPr>
          <w:rFonts w:hint="eastAsia"/>
          <w:sz w:val="24"/>
          <w:szCs w:val="24"/>
        </w:rPr>
        <w:t>驗、解剖、死因鑑定業務。</w:t>
      </w:r>
    </w:p>
  </w:footnote>
  <w:footnote w:id="49">
    <w:p w:rsidR="00AF0B71" w:rsidRPr="00A74236" w:rsidRDefault="00AF0B71">
      <w:pPr>
        <w:pStyle w:val="af5"/>
        <w:rPr>
          <w:sz w:val="24"/>
          <w:szCs w:val="24"/>
        </w:rPr>
      </w:pPr>
      <w:r w:rsidRPr="00A74236">
        <w:rPr>
          <w:rStyle w:val="af7"/>
          <w:sz w:val="24"/>
          <w:szCs w:val="24"/>
        </w:rPr>
        <w:footnoteRef/>
      </w:r>
      <w:proofErr w:type="gramStart"/>
      <w:r w:rsidRPr="00A74236">
        <w:rPr>
          <w:rFonts w:hint="eastAsia"/>
          <w:sz w:val="24"/>
          <w:szCs w:val="24"/>
        </w:rPr>
        <w:t>《</w:t>
      </w:r>
      <w:proofErr w:type="gramEnd"/>
      <w:r w:rsidRPr="00A74236">
        <w:rPr>
          <w:rFonts w:hint="eastAsia"/>
          <w:sz w:val="24"/>
          <w:szCs w:val="24"/>
        </w:rPr>
        <w:t>犯罪死の見逃し防止に資する死因究明制度の在り方について》，</w:t>
      </w:r>
      <w:r w:rsidRPr="00463ED0">
        <w:rPr>
          <w:rFonts w:hint="eastAsia"/>
          <w:sz w:val="24"/>
          <w:szCs w:val="24"/>
        </w:rPr>
        <w:t>死因究明制度の在り方に関する研究会，平成</w:t>
      </w:r>
      <w:r w:rsidRPr="00463ED0">
        <w:rPr>
          <w:sz w:val="24"/>
          <w:szCs w:val="24"/>
        </w:rPr>
        <w:t>23</w:t>
      </w:r>
      <w:r>
        <w:rPr>
          <w:rFonts w:hint="eastAsia"/>
          <w:sz w:val="24"/>
          <w:szCs w:val="24"/>
        </w:rPr>
        <w:t>年</w:t>
      </w:r>
      <w:r w:rsidRPr="00463ED0">
        <w:rPr>
          <w:sz w:val="24"/>
          <w:szCs w:val="24"/>
        </w:rPr>
        <w:t>4</w:t>
      </w:r>
      <w:r>
        <w:rPr>
          <w:rFonts w:hint="eastAsia"/>
          <w:sz w:val="24"/>
          <w:szCs w:val="24"/>
        </w:rPr>
        <w:t>月</w:t>
      </w:r>
      <w:r w:rsidRPr="00463ED0">
        <w:rPr>
          <w:rFonts w:hint="eastAsia"/>
          <w:sz w:val="24"/>
          <w:szCs w:val="24"/>
        </w:rPr>
        <w:t>，</w:t>
      </w:r>
      <w:r w:rsidRPr="00A74236">
        <w:rPr>
          <w:rFonts w:hint="eastAsia"/>
          <w:sz w:val="24"/>
          <w:szCs w:val="24"/>
        </w:rPr>
        <w:t>頁</w:t>
      </w:r>
      <w:r w:rsidRPr="00A74236">
        <w:rPr>
          <w:rFonts w:hint="eastAsia"/>
          <w:sz w:val="24"/>
          <w:szCs w:val="24"/>
        </w:rPr>
        <w:t>8</w:t>
      </w:r>
      <w:r w:rsidRPr="00A74236">
        <w:rPr>
          <w:rFonts w:hint="eastAsia"/>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2967"/>
    <w:multiLevelType w:val="hybridMultilevel"/>
    <w:tmpl w:val="13702748"/>
    <w:lvl w:ilvl="0" w:tplc="75362F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9F4FBE"/>
    <w:multiLevelType w:val="hybridMultilevel"/>
    <w:tmpl w:val="BC4088E4"/>
    <w:lvl w:ilvl="0" w:tplc="DBE8E38E">
      <w:start w:val="1"/>
      <w:numFmt w:val="taiwaneseCountingThousand"/>
      <w:lvlText w:val="（%1）"/>
      <w:lvlJc w:val="left"/>
      <w:pPr>
        <w:ind w:left="720" w:hanging="720"/>
      </w:pPr>
      <w:rPr>
        <w:rFonts w:hint="default"/>
      </w:rPr>
    </w:lvl>
    <w:lvl w:ilvl="1" w:tplc="13DA032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86068C5"/>
    <w:multiLevelType w:val="hybridMultilevel"/>
    <w:tmpl w:val="55C27E80"/>
    <w:lvl w:ilvl="0" w:tplc="79D2EF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0E010C"/>
    <w:multiLevelType w:val="multilevel"/>
    <w:tmpl w:val="6BDC6C3E"/>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5">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BD15065"/>
    <w:multiLevelType w:val="hybridMultilevel"/>
    <w:tmpl w:val="5F0A9B0E"/>
    <w:lvl w:ilvl="0" w:tplc="04090015">
      <w:start w:val="1"/>
      <w:numFmt w:val="taiwaneseCountingThousand"/>
      <w:lvlText w:val="%1、"/>
      <w:lvlJc w:val="left"/>
      <w:pPr>
        <w:ind w:left="480" w:hanging="480"/>
      </w:pPr>
      <w:rPr>
        <w:rFonts w:hint="default"/>
      </w:rPr>
    </w:lvl>
    <w:lvl w:ilvl="1" w:tplc="E606118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F476D70"/>
    <w:multiLevelType w:val="hybridMultilevel"/>
    <w:tmpl w:val="708AEB9C"/>
    <w:lvl w:ilvl="0" w:tplc="DBE8E3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41523EB"/>
    <w:multiLevelType w:val="hybridMultilevel"/>
    <w:tmpl w:val="05AE3BB2"/>
    <w:lvl w:ilvl="0" w:tplc="6DE67236">
      <w:start w:val="1"/>
      <w:numFmt w:val="taiwaneseCountingThousand"/>
      <w:pStyle w:val="a2"/>
      <w:lvlText w:val="附件%1、"/>
      <w:lvlJc w:val="left"/>
      <w:pPr>
        <w:ind w:left="1048"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1">
    <w:nsid w:val="4A5F5684"/>
    <w:multiLevelType w:val="hybridMultilevel"/>
    <w:tmpl w:val="B47A19AA"/>
    <w:lvl w:ilvl="0" w:tplc="D856F0B4">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88F3C7A"/>
    <w:multiLevelType w:val="hybridMultilevel"/>
    <w:tmpl w:val="BFACD6B0"/>
    <w:lvl w:ilvl="0" w:tplc="29C607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075456C"/>
    <w:multiLevelType w:val="hybridMultilevel"/>
    <w:tmpl w:val="A54CCD2A"/>
    <w:lvl w:ilvl="0" w:tplc="7034190E">
      <w:start w:val="1"/>
      <w:numFmt w:val="ideographDigit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69133E3E"/>
    <w:multiLevelType w:val="hybridMultilevel"/>
    <w:tmpl w:val="16FC1A36"/>
    <w:lvl w:ilvl="0" w:tplc="995842E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B9E1F3E"/>
    <w:multiLevelType w:val="hybridMultilevel"/>
    <w:tmpl w:val="4BE64708"/>
    <w:lvl w:ilvl="0" w:tplc="83945DDE">
      <w:start w:val="1"/>
      <w:numFmt w:val="taiwaneseCountingThousand"/>
      <w:lvlText w:val="%1、"/>
      <w:lvlJc w:val="left"/>
      <w:pPr>
        <w:ind w:left="390" w:hanging="390"/>
      </w:pPr>
      <w:rPr>
        <w:rFonts w:hint="default"/>
      </w:rPr>
    </w:lvl>
    <w:lvl w:ilvl="1" w:tplc="3766C392">
      <w:start w:val="1"/>
      <w:numFmt w:val="taiwaneseCountingThousand"/>
      <w:lvlText w:val="(%2)"/>
      <w:lvlJc w:val="left"/>
      <w:pPr>
        <w:ind w:left="960" w:hanging="480"/>
      </w:pPr>
      <w:rPr>
        <w:rFonts w:hint="eastAsia"/>
      </w:rPr>
    </w:lvl>
    <w:lvl w:ilvl="2" w:tplc="4A7AA6E2">
      <w:start w:val="1"/>
      <w:numFmt w:val="decimal"/>
      <w:lvlText w:val="%3、"/>
      <w:lvlJc w:val="left"/>
      <w:pPr>
        <w:ind w:left="1680" w:hanging="720"/>
      </w:pPr>
      <w:rPr>
        <w:rFonts w:hint="default"/>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nsid w:val="7E5B4F69"/>
    <w:multiLevelType w:val="multilevel"/>
    <w:tmpl w:val="82546F2A"/>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4"/>
  </w:num>
  <w:num w:numId="2">
    <w:abstractNumId w:val="5"/>
  </w:num>
  <w:num w:numId="3">
    <w:abstractNumId w:val="2"/>
  </w:num>
  <w:num w:numId="4">
    <w:abstractNumId w:val="18"/>
  </w:num>
  <w:num w:numId="5">
    <w:abstractNumId w:val="6"/>
  </w:num>
  <w:num w:numId="6">
    <w:abstractNumId w:val="7"/>
  </w:num>
  <w:num w:numId="7">
    <w:abstractNumId w:val="1"/>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5"/>
  </w:num>
  <w:num w:numId="12">
    <w:abstractNumId w:val="3"/>
  </w:num>
  <w:num w:numId="13">
    <w:abstractNumId w:val="14"/>
  </w:num>
  <w:num w:numId="14">
    <w:abstractNumId w:val="16"/>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4"/>
  </w:num>
  <w:num w:numId="18">
    <w:abstractNumId w:val="5"/>
    <w:lvlOverride w:ilvl="0">
      <w:startOverride w:val="1"/>
    </w:lvlOverride>
  </w:num>
  <w:num w:numId="19">
    <w:abstractNumId w:val="11"/>
  </w:num>
  <w:num w:numId="20">
    <w:abstractNumId w:val="9"/>
  </w:num>
  <w:num w:numId="21">
    <w:abstractNumId w:val="12"/>
  </w:num>
  <w:num w:numId="22">
    <w:abstractNumId w:val="13"/>
  </w:num>
  <w:num w:numId="23">
    <w:abstractNumId w:val="10"/>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4"/>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4"/>
  </w:num>
  <w:num w:numId="40">
    <w:abstractNumId w:val="11"/>
  </w:num>
  <w:num w:numId="41">
    <w:abstractNumId w:val="4"/>
  </w:num>
  <w:num w:numId="42">
    <w:abstractNumId w:val="11"/>
    <w:lvlOverride w:ilvl="0">
      <w:startOverride w:val="1"/>
    </w:lvlOverride>
  </w:num>
  <w:num w:numId="43">
    <w:abstractNumId w:val="11"/>
    <w:lvlOverride w:ilvl="0">
      <w:startOverride w:val="1"/>
    </w:lvlOverride>
  </w:num>
  <w:num w:numId="44">
    <w:abstractNumId w:val="4"/>
  </w:num>
  <w:num w:numId="45">
    <w:abstractNumId w:val="4"/>
  </w:num>
  <w:num w:numId="4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CBB"/>
    <w:rsid w:val="00012105"/>
    <w:rsid w:val="000121BF"/>
    <w:rsid w:val="00016761"/>
    <w:rsid w:val="00016852"/>
    <w:rsid w:val="00023241"/>
    <w:rsid w:val="00023D84"/>
    <w:rsid w:val="000437CC"/>
    <w:rsid w:val="00045D6B"/>
    <w:rsid w:val="00052047"/>
    <w:rsid w:val="00052104"/>
    <w:rsid w:val="00054C43"/>
    <w:rsid w:val="00060780"/>
    <w:rsid w:val="0007374C"/>
    <w:rsid w:val="00082DC5"/>
    <w:rsid w:val="0008753D"/>
    <w:rsid w:val="000A7E82"/>
    <w:rsid w:val="000B515A"/>
    <w:rsid w:val="000C0A1B"/>
    <w:rsid w:val="000C1BBD"/>
    <w:rsid w:val="000C6B3E"/>
    <w:rsid w:val="000C74DE"/>
    <w:rsid w:val="000D728C"/>
    <w:rsid w:val="000E0C34"/>
    <w:rsid w:val="000E73E6"/>
    <w:rsid w:val="000F6713"/>
    <w:rsid w:val="0010134F"/>
    <w:rsid w:val="00105567"/>
    <w:rsid w:val="00114F59"/>
    <w:rsid w:val="001172B8"/>
    <w:rsid w:val="001177C5"/>
    <w:rsid w:val="00140A9C"/>
    <w:rsid w:val="00145C4A"/>
    <w:rsid w:val="00151B45"/>
    <w:rsid w:val="00151CA8"/>
    <w:rsid w:val="00181C85"/>
    <w:rsid w:val="00182C1C"/>
    <w:rsid w:val="001A1F37"/>
    <w:rsid w:val="001A2CAF"/>
    <w:rsid w:val="001A3046"/>
    <w:rsid w:val="001B4097"/>
    <w:rsid w:val="001B6261"/>
    <w:rsid w:val="001B66A8"/>
    <w:rsid w:val="001C62C7"/>
    <w:rsid w:val="001C693F"/>
    <w:rsid w:val="001D2C23"/>
    <w:rsid w:val="001E214A"/>
    <w:rsid w:val="001F3BA6"/>
    <w:rsid w:val="00201D41"/>
    <w:rsid w:val="00207202"/>
    <w:rsid w:val="00211BD8"/>
    <w:rsid w:val="00212FBF"/>
    <w:rsid w:val="00217843"/>
    <w:rsid w:val="002227D9"/>
    <w:rsid w:val="00226688"/>
    <w:rsid w:val="0022701F"/>
    <w:rsid w:val="0025077C"/>
    <w:rsid w:val="00253DBD"/>
    <w:rsid w:val="00263EF0"/>
    <w:rsid w:val="00267E19"/>
    <w:rsid w:val="002804FB"/>
    <w:rsid w:val="00281A2F"/>
    <w:rsid w:val="00292879"/>
    <w:rsid w:val="002A0A16"/>
    <w:rsid w:val="002A2E59"/>
    <w:rsid w:val="002A36ED"/>
    <w:rsid w:val="002A5DB4"/>
    <w:rsid w:val="002B1185"/>
    <w:rsid w:val="002B6E14"/>
    <w:rsid w:val="002C2CBB"/>
    <w:rsid w:val="002D45A1"/>
    <w:rsid w:val="002D6242"/>
    <w:rsid w:val="002E059F"/>
    <w:rsid w:val="002E6270"/>
    <w:rsid w:val="002F6970"/>
    <w:rsid w:val="003122B1"/>
    <w:rsid w:val="00315D6A"/>
    <w:rsid w:val="003163DD"/>
    <w:rsid w:val="00317EBD"/>
    <w:rsid w:val="00326C34"/>
    <w:rsid w:val="00337A0A"/>
    <w:rsid w:val="003445CF"/>
    <w:rsid w:val="00352924"/>
    <w:rsid w:val="0035717C"/>
    <w:rsid w:val="003631F7"/>
    <w:rsid w:val="00376C32"/>
    <w:rsid w:val="00387A61"/>
    <w:rsid w:val="0039178D"/>
    <w:rsid w:val="0039216F"/>
    <w:rsid w:val="00395AF5"/>
    <w:rsid w:val="00396BD6"/>
    <w:rsid w:val="003A0F0C"/>
    <w:rsid w:val="003A1D15"/>
    <w:rsid w:val="003A2DBE"/>
    <w:rsid w:val="003B2B42"/>
    <w:rsid w:val="003C2269"/>
    <w:rsid w:val="003D4B86"/>
    <w:rsid w:val="003D6666"/>
    <w:rsid w:val="003D76A8"/>
    <w:rsid w:val="003E37C9"/>
    <w:rsid w:val="003E4E33"/>
    <w:rsid w:val="003E60C8"/>
    <w:rsid w:val="003F75AD"/>
    <w:rsid w:val="0040697F"/>
    <w:rsid w:val="004104EA"/>
    <w:rsid w:val="004171DE"/>
    <w:rsid w:val="004208CF"/>
    <w:rsid w:val="004432FB"/>
    <w:rsid w:val="00446122"/>
    <w:rsid w:val="00446CAA"/>
    <w:rsid w:val="00450531"/>
    <w:rsid w:val="00450638"/>
    <w:rsid w:val="00456AD6"/>
    <w:rsid w:val="00463ED0"/>
    <w:rsid w:val="00470003"/>
    <w:rsid w:val="004769CE"/>
    <w:rsid w:val="004821A0"/>
    <w:rsid w:val="00483FA0"/>
    <w:rsid w:val="00485168"/>
    <w:rsid w:val="00486371"/>
    <w:rsid w:val="00496367"/>
    <w:rsid w:val="004A1DC8"/>
    <w:rsid w:val="004A48B9"/>
    <w:rsid w:val="004B6B32"/>
    <w:rsid w:val="004C1833"/>
    <w:rsid w:val="004D3186"/>
    <w:rsid w:val="004E4A09"/>
    <w:rsid w:val="004F12C5"/>
    <w:rsid w:val="004F77AD"/>
    <w:rsid w:val="00502453"/>
    <w:rsid w:val="00520857"/>
    <w:rsid w:val="00522911"/>
    <w:rsid w:val="00527C57"/>
    <w:rsid w:val="00532CE7"/>
    <w:rsid w:val="00540F84"/>
    <w:rsid w:val="00546EF4"/>
    <w:rsid w:val="00547253"/>
    <w:rsid w:val="00550F73"/>
    <w:rsid w:val="00552378"/>
    <w:rsid w:val="005543EF"/>
    <w:rsid w:val="00562491"/>
    <w:rsid w:val="00570324"/>
    <w:rsid w:val="005723CC"/>
    <w:rsid w:val="00572419"/>
    <w:rsid w:val="005770BD"/>
    <w:rsid w:val="00577470"/>
    <w:rsid w:val="00590E50"/>
    <w:rsid w:val="005B048A"/>
    <w:rsid w:val="005B3032"/>
    <w:rsid w:val="005B4ED6"/>
    <w:rsid w:val="005B783C"/>
    <w:rsid w:val="005C566A"/>
    <w:rsid w:val="005C65E3"/>
    <w:rsid w:val="005D4D91"/>
    <w:rsid w:val="005E0416"/>
    <w:rsid w:val="005F3D43"/>
    <w:rsid w:val="006037B2"/>
    <w:rsid w:val="006111D2"/>
    <w:rsid w:val="006120DF"/>
    <w:rsid w:val="00613C59"/>
    <w:rsid w:val="00616BEE"/>
    <w:rsid w:val="00617806"/>
    <w:rsid w:val="00626B84"/>
    <w:rsid w:val="00634FD8"/>
    <w:rsid w:val="00636471"/>
    <w:rsid w:val="006442B5"/>
    <w:rsid w:val="006804E7"/>
    <w:rsid w:val="00686080"/>
    <w:rsid w:val="006873F7"/>
    <w:rsid w:val="0069386E"/>
    <w:rsid w:val="006A05A5"/>
    <w:rsid w:val="006A1978"/>
    <w:rsid w:val="006A1ABD"/>
    <w:rsid w:val="006A39D8"/>
    <w:rsid w:val="006A5E3B"/>
    <w:rsid w:val="006B64F2"/>
    <w:rsid w:val="006C475F"/>
    <w:rsid w:val="006E1EED"/>
    <w:rsid w:val="006E3669"/>
    <w:rsid w:val="006E3F55"/>
    <w:rsid w:val="006E7C68"/>
    <w:rsid w:val="006F042E"/>
    <w:rsid w:val="006F3300"/>
    <w:rsid w:val="006F655D"/>
    <w:rsid w:val="006F7480"/>
    <w:rsid w:val="007036AE"/>
    <w:rsid w:val="00716401"/>
    <w:rsid w:val="00716BEE"/>
    <w:rsid w:val="007331F9"/>
    <w:rsid w:val="00733F17"/>
    <w:rsid w:val="00741207"/>
    <w:rsid w:val="00743C2C"/>
    <w:rsid w:val="00744B1E"/>
    <w:rsid w:val="00750918"/>
    <w:rsid w:val="00761F04"/>
    <w:rsid w:val="00770229"/>
    <w:rsid w:val="007762B0"/>
    <w:rsid w:val="007865E0"/>
    <w:rsid w:val="00787B9A"/>
    <w:rsid w:val="00790354"/>
    <w:rsid w:val="00796074"/>
    <w:rsid w:val="007A359F"/>
    <w:rsid w:val="007A4296"/>
    <w:rsid w:val="007A7365"/>
    <w:rsid w:val="007B16CF"/>
    <w:rsid w:val="007E6621"/>
    <w:rsid w:val="007F32AE"/>
    <w:rsid w:val="00800347"/>
    <w:rsid w:val="00810756"/>
    <w:rsid w:val="008146DA"/>
    <w:rsid w:val="00816122"/>
    <w:rsid w:val="008165F2"/>
    <w:rsid w:val="00825A9C"/>
    <w:rsid w:val="00832F43"/>
    <w:rsid w:val="0083473D"/>
    <w:rsid w:val="0083638B"/>
    <w:rsid w:val="00852377"/>
    <w:rsid w:val="00862C3F"/>
    <w:rsid w:val="00887C25"/>
    <w:rsid w:val="00897536"/>
    <w:rsid w:val="008A06A7"/>
    <w:rsid w:val="008A1B8C"/>
    <w:rsid w:val="008B0115"/>
    <w:rsid w:val="008B0B9B"/>
    <w:rsid w:val="008B69A1"/>
    <w:rsid w:val="008C149E"/>
    <w:rsid w:val="008C1968"/>
    <w:rsid w:val="008D0A30"/>
    <w:rsid w:val="008D71FF"/>
    <w:rsid w:val="008F34DC"/>
    <w:rsid w:val="008F395F"/>
    <w:rsid w:val="008F4288"/>
    <w:rsid w:val="008F51E6"/>
    <w:rsid w:val="00900C86"/>
    <w:rsid w:val="00900CD7"/>
    <w:rsid w:val="00901D2F"/>
    <w:rsid w:val="00901FC3"/>
    <w:rsid w:val="00913ADC"/>
    <w:rsid w:val="00916C11"/>
    <w:rsid w:val="00917C25"/>
    <w:rsid w:val="00922AAA"/>
    <w:rsid w:val="00930012"/>
    <w:rsid w:val="00930630"/>
    <w:rsid w:val="00944562"/>
    <w:rsid w:val="009549B6"/>
    <w:rsid w:val="00967791"/>
    <w:rsid w:val="009748C1"/>
    <w:rsid w:val="00977F2D"/>
    <w:rsid w:val="00981A37"/>
    <w:rsid w:val="009A5863"/>
    <w:rsid w:val="009B0A42"/>
    <w:rsid w:val="009B13F1"/>
    <w:rsid w:val="009B5088"/>
    <w:rsid w:val="009C1A71"/>
    <w:rsid w:val="009C58E8"/>
    <w:rsid w:val="009D08F3"/>
    <w:rsid w:val="009F523B"/>
    <w:rsid w:val="00A06DE8"/>
    <w:rsid w:val="00A075E0"/>
    <w:rsid w:val="00A11B91"/>
    <w:rsid w:val="00A1285D"/>
    <w:rsid w:val="00A251AA"/>
    <w:rsid w:val="00A32B3D"/>
    <w:rsid w:val="00A34697"/>
    <w:rsid w:val="00A40205"/>
    <w:rsid w:val="00A46095"/>
    <w:rsid w:val="00A53360"/>
    <w:rsid w:val="00A55495"/>
    <w:rsid w:val="00A71507"/>
    <w:rsid w:val="00A74236"/>
    <w:rsid w:val="00A7605D"/>
    <w:rsid w:val="00A833AD"/>
    <w:rsid w:val="00AB5CC9"/>
    <w:rsid w:val="00AB69E2"/>
    <w:rsid w:val="00AE3C86"/>
    <w:rsid w:val="00AE772D"/>
    <w:rsid w:val="00AF0695"/>
    <w:rsid w:val="00AF0B71"/>
    <w:rsid w:val="00AF5340"/>
    <w:rsid w:val="00B120A5"/>
    <w:rsid w:val="00B16954"/>
    <w:rsid w:val="00B3404E"/>
    <w:rsid w:val="00B46459"/>
    <w:rsid w:val="00B46E4D"/>
    <w:rsid w:val="00B56776"/>
    <w:rsid w:val="00B657A9"/>
    <w:rsid w:val="00B73128"/>
    <w:rsid w:val="00B74AB8"/>
    <w:rsid w:val="00B751D5"/>
    <w:rsid w:val="00B7628B"/>
    <w:rsid w:val="00B80314"/>
    <w:rsid w:val="00B803AB"/>
    <w:rsid w:val="00B82F9A"/>
    <w:rsid w:val="00B83AF9"/>
    <w:rsid w:val="00B86A08"/>
    <w:rsid w:val="00B90158"/>
    <w:rsid w:val="00B94DEA"/>
    <w:rsid w:val="00B953D1"/>
    <w:rsid w:val="00BA18E6"/>
    <w:rsid w:val="00BA6B25"/>
    <w:rsid w:val="00BB7590"/>
    <w:rsid w:val="00BD2EBA"/>
    <w:rsid w:val="00BE3880"/>
    <w:rsid w:val="00C01976"/>
    <w:rsid w:val="00C078AF"/>
    <w:rsid w:val="00C10902"/>
    <w:rsid w:val="00C1498C"/>
    <w:rsid w:val="00C15B04"/>
    <w:rsid w:val="00C21E56"/>
    <w:rsid w:val="00C33F73"/>
    <w:rsid w:val="00C342BE"/>
    <w:rsid w:val="00C471F7"/>
    <w:rsid w:val="00C50D81"/>
    <w:rsid w:val="00C53DDB"/>
    <w:rsid w:val="00C572F2"/>
    <w:rsid w:val="00C57D7E"/>
    <w:rsid w:val="00C62B78"/>
    <w:rsid w:val="00C66CFF"/>
    <w:rsid w:val="00C7229B"/>
    <w:rsid w:val="00C83C93"/>
    <w:rsid w:val="00C84E8C"/>
    <w:rsid w:val="00C9022E"/>
    <w:rsid w:val="00C93456"/>
    <w:rsid w:val="00CA3817"/>
    <w:rsid w:val="00CA4966"/>
    <w:rsid w:val="00CA5BAF"/>
    <w:rsid w:val="00CB2979"/>
    <w:rsid w:val="00CB333B"/>
    <w:rsid w:val="00CC150A"/>
    <w:rsid w:val="00CC4DF7"/>
    <w:rsid w:val="00CC6C70"/>
    <w:rsid w:val="00CD6025"/>
    <w:rsid w:val="00CE25B3"/>
    <w:rsid w:val="00CE3FEB"/>
    <w:rsid w:val="00CE59A1"/>
    <w:rsid w:val="00CE7F27"/>
    <w:rsid w:val="00D0018D"/>
    <w:rsid w:val="00D04CE8"/>
    <w:rsid w:val="00D168DC"/>
    <w:rsid w:val="00D2016B"/>
    <w:rsid w:val="00D26134"/>
    <w:rsid w:val="00D43EAB"/>
    <w:rsid w:val="00D476A8"/>
    <w:rsid w:val="00D52465"/>
    <w:rsid w:val="00D5308B"/>
    <w:rsid w:val="00D659C8"/>
    <w:rsid w:val="00D852D2"/>
    <w:rsid w:val="00DA67E2"/>
    <w:rsid w:val="00DB413F"/>
    <w:rsid w:val="00DB45B2"/>
    <w:rsid w:val="00DB7514"/>
    <w:rsid w:val="00DC09A6"/>
    <w:rsid w:val="00DD153C"/>
    <w:rsid w:val="00DD6EE4"/>
    <w:rsid w:val="00DF5C61"/>
    <w:rsid w:val="00E10CBF"/>
    <w:rsid w:val="00E132BF"/>
    <w:rsid w:val="00E24A50"/>
    <w:rsid w:val="00E31BE6"/>
    <w:rsid w:val="00E52A2E"/>
    <w:rsid w:val="00E55484"/>
    <w:rsid w:val="00E607B2"/>
    <w:rsid w:val="00E64CA0"/>
    <w:rsid w:val="00E65763"/>
    <w:rsid w:val="00E6630F"/>
    <w:rsid w:val="00E81737"/>
    <w:rsid w:val="00EA018F"/>
    <w:rsid w:val="00EA36C6"/>
    <w:rsid w:val="00EB09AC"/>
    <w:rsid w:val="00EB1679"/>
    <w:rsid w:val="00ED47D3"/>
    <w:rsid w:val="00ED5BC7"/>
    <w:rsid w:val="00EE0295"/>
    <w:rsid w:val="00EE0E7D"/>
    <w:rsid w:val="00EE1781"/>
    <w:rsid w:val="00EF06D1"/>
    <w:rsid w:val="00F04385"/>
    <w:rsid w:val="00F049FC"/>
    <w:rsid w:val="00F14C29"/>
    <w:rsid w:val="00F21D59"/>
    <w:rsid w:val="00F22E70"/>
    <w:rsid w:val="00F238E5"/>
    <w:rsid w:val="00F30B36"/>
    <w:rsid w:val="00F3367A"/>
    <w:rsid w:val="00F348E0"/>
    <w:rsid w:val="00F51691"/>
    <w:rsid w:val="00F51808"/>
    <w:rsid w:val="00F5615D"/>
    <w:rsid w:val="00F56721"/>
    <w:rsid w:val="00F72A38"/>
    <w:rsid w:val="00F7372C"/>
    <w:rsid w:val="00F76808"/>
    <w:rsid w:val="00F80D37"/>
    <w:rsid w:val="00F87409"/>
    <w:rsid w:val="00FA09A5"/>
    <w:rsid w:val="00FA3CE3"/>
    <w:rsid w:val="00FA43AA"/>
    <w:rsid w:val="00FA6CE3"/>
    <w:rsid w:val="00FB5DF3"/>
    <w:rsid w:val="00FC5969"/>
    <w:rsid w:val="00FF615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151B45"/>
    <w:pPr>
      <w:widowControl w:val="0"/>
    </w:pPr>
    <w:rPr>
      <w:rFonts w:eastAsia="標楷體"/>
      <w:kern w:val="2"/>
      <w:sz w:val="32"/>
    </w:rPr>
  </w:style>
  <w:style w:type="paragraph" w:styleId="1">
    <w:name w:val="heading 1"/>
    <w:basedOn w:val="a6"/>
    <w:link w:val="11"/>
    <w:qFormat/>
    <w:rsid w:val="003E4E33"/>
    <w:pPr>
      <w:numPr>
        <w:numId w:val="1"/>
      </w:numPr>
      <w:kinsoku w:val="0"/>
      <w:jc w:val="both"/>
      <w:outlineLvl w:val="0"/>
    </w:pPr>
    <w:rPr>
      <w:rFonts w:ascii="標楷體" w:hAnsi="Arial"/>
      <w:bCs/>
      <w:kern w:val="0"/>
      <w:szCs w:val="52"/>
    </w:rPr>
  </w:style>
  <w:style w:type="paragraph" w:styleId="2">
    <w:name w:val="heading 2"/>
    <w:basedOn w:val="a6"/>
    <w:link w:val="20"/>
    <w:qFormat/>
    <w:rsid w:val="003E4E33"/>
    <w:pPr>
      <w:numPr>
        <w:ilvl w:val="1"/>
        <w:numId w:val="1"/>
      </w:numPr>
      <w:kinsoku w:val="0"/>
      <w:jc w:val="both"/>
      <w:outlineLvl w:val="1"/>
    </w:pPr>
    <w:rPr>
      <w:rFonts w:ascii="標楷體" w:hAnsi="Arial"/>
      <w:bCs/>
      <w:kern w:val="0"/>
      <w:szCs w:val="48"/>
    </w:rPr>
  </w:style>
  <w:style w:type="paragraph" w:styleId="3">
    <w:name w:val="heading 3"/>
    <w:basedOn w:val="a6"/>
    <w:link w:val="31"/>
    <w:qFormat/>
    <w:rsid w:val="003E4E33"/>
    <w:pPr>
      <w:numPr>
        <w:ilvl w:val="2"/>
        <w:numId w:val="1"/>
      </w:numPr>
      <w:kinsoku w:val="0"/>
      <w:jc w:val="both"/>
      <w:outlineLvl w:val="2"/>
    </w:pPr>
    <w:rPr>
      <w:rFonts w:ascii="標楷體" w:hAnsi="Arial"/>
      <w:bCs/>
      <w:kern w:val="0"/>
      <w:szCs w:val="36"/>
    </w:rPr>
  </w:style>
  <w:style w:type="paragraph" w:styleId="4">
    <w:name w:val="heading 4"/>
    <w:basedOn w:val="a6"/>
    <w:qFormat/>
    <w:rsid w:val="003E4E33"/>
    <w:pPr>
      <w:numPr>
        <w:ilvl w:val="3"/>
        <w:numId w:val="1"/>
      </w:numPr>
      <w:jc w:val="both"/>
      <w:outlineLvl w:val="3"/>
    </w:pPr>
    <w:rPr>
      <w:rFonts w:ascii="標楷體" w:hAnsi="Arial"/>
      <w:szCs w:val="36"/>
    </w:rPr>
  </w:style>
  <w:style w:type="paragraph" w:styleId="5">
    <w:name w:val="heading 5"/>
    <w:basedOn w:val="a6"/>
    <w:qFormat/>
    <w:rsid w:val="003E4E33"/>
    <w:pPr>
      <w:numPr>
        <w:ilvl w:val="4"/>
        <w:numId w:val="1"/>
      </w:numPr>
      <w:kinsoku w:val="0"/>
      <w:jc w:val="both"/>
      <w:outlineLvl w:val="4"/>
    </w:pPr>
    <w:rPr>
      <w:rFonts w:ascii="標楷體" w:hAnsi="Arial"/>
      <w:bCs/>
      <w:szCs w:val="36"/>
    </w:rPr>
  </w:style>
  <w:style w:type="paragraph" w:styleId="6">
    <w:name w:val="heading 6"/>
    <w:basedOn w:val="a6"/>
    <w:qFormat/>
    <w:rsid w:val="003E4E33"/>
    <w:pPr>
      <w:numPr>
        <w:ilvl w:val="5"/>
        <w:numId w:val="1"/>
      </w:numPr>
      <w:tabs>
        <w:tab w:val="left" w:pos="2094"/>
      </w:tabs>
      <w:kinsoku w:val="0"/>
      <w:jc w:val="both"/>
      <w:outlineLvl w:val="5"/>
    </w:pPr>
    <w:rPr>
      <w:rFonts w:ascii="標楷體" w:hAnsi="Arial"/>
      <w:szCs w:val="36"/>
    </w:rPr>
  </w:style>
  <w:style w:type="paragraph" w:styleId="7">
    <w:name w:val="heading 7"/>
    <w:basedOn w:val="a6"/>
    <w:qFormat/>
    <w:rsid w:val="003E4E33"/>
    <w:pPr>
      <w:numPr>
        <w:ilvl w:val="6"/>
        <w:numId w:val="1"/>
      </w:numPr>
      <w:kinsoku w:val="0"/>
      <w:jc w:val="both"/>
      <w:outlineLvl w:val="6"/>
    </w:pPr>
    <w:rPr>
      <w:rFonts w:ascii="標楷體" w:hAnsi="Arial"/>
      <w:bCs/>
      <w:szCs w:val="36"/>
    </w:rPr>
  </w:style>
  <w:style w:type="paragraph" w:styleId="8">
    <w:name w:val="heading 8"/>
    <w:basedOn w:val="a6"/>
    <w:qFormat/>
    <w:rsid w:val="003E4E33"/>
    <w:pPr>
      <w:numPr>
        <w:ilvl w:val="7"/>
        <w:numId w:val="1"/>
      </w:numPr>
      <w:kinsoku w:val="0"/>
      <w:jc w:val="both"/>
      <w:outlineLvl w:val="7"/>
    </w:pPr>
    <w:rPr>
      <w:rFonts w:ascii="標楷體" w:hAnsi="Arial"/>
      <w:szCs w:val="36"/>
    </w:rPr>
  </w:style>
  <w:style w:type="paragraph" w:styleId="9">
    <w:name w:val="heading 9"/>
    <w:basedOn w:val="a6"/>
    <w:link w:val="90"/>
    <w:uiPriority w:val="9"/>
    <w:unhideWhenUsed/>
    <w:qFormat/>
    <w:rsid w:val="005B783C"/>
    <w:pPr>
      <w:overflowPunct w:val="0"/>
      <w:autoSpaceDE w:val="0"/>
      <w:autoSpaceDN w:val="0"/>
      <w:ind w:left="3402" w:hanging="850"/>
      <w:jc w:val="both"/>
      <w:outlineLvl w:val="8"/>
    </w:pPr>
    <w:rPr>
      <w:rFonts w:ascii="標楷體"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3E4E33"/>
    <w:pPr>
      <w:spacing w:before="720" w:after="720"/>
      <w:ind w:left="7371"/>
    </w:pPr>
    <w:rPr>
      <w:rFonts w:ascii="標楷體"/>
      <w:b/>
      <w:snapToGrid w:val="0"/>
      <w:spacing w:val="10"/>
      <w:sz w:val="36"/>
    </w:rPr>
  </w:style>
  <w:style w:type="paragraph" w:styleId="ab">
    <w:name w:val="endnote text"/>
    <w:basedOn w:val="a6"/>
    <w:semiHidden/>
    <w:rsid w:val="003E4E33"/>
    <w:pPr>
      <w:spacing w:before="240"/>
      <w:ind w:left="1021" w:hanging="1021"/>
      <w:jc w:val="both"/>
    </w:pPr>
    <w:rPr>
      <w:rFonts w:ascii="標楷體"/>
      <w:snapToGrid w:val="0"/>
      <w:spacing w:val="10"/>
    </w:rPr>
  </w:style>
  <w:style w:type="paragraph" w:styleId="51">
    <w:name w:val="toc 5"/>
    <w:basedOn w:val="a6"/>
    <w:next w:val="a6"/>
    <w:autoRedefine/>
    <w:uiPriority w:val="39"/>
    <w:rsid w:val="003E4E33"/>
    <w:pPr>
      <w:ind w:leftChars="400" w:left="600" w:rightChars="200" w:right="200" w:hangingChars="200" w:hanging="200"/>
    </w:pPr>
    <w:rPr>
      <w:rFonts w:ascii="標楷體"/>
    </w:rPr>
  </w:style>
  <w:style w:type="character" w:styleId="ac">
    <w:name w:val="page number"/>
    <w:semiHidden/>
    <w:rsid w:val="003E4E33"/>
    <w:rPr>
      <w:rFonts w:ascii="標楷體" w:eastAsia="標楷體"/>
      <w:sz w:val="20"/>
    </w:rPr>
  </w:style>
  <w:style w:type="paragraph" w:styleId="60">
    <w:name w:val="toc 6"/>
    <w:basedOn w:val="a6"/>
    <w:next w:val="a6"/>
    <w:autoRedefine/>
    <w:uiPriority w:val="39"/>
    <w:rsid w:val="003E4E33"/>
    <w:pPr>
      <w:ind w:leftChars="500" w:left="500"/>
    </w:pPr>
    <w:rPr>
      <w:rFonts w:ascii="標楷體"/>
    </w:rPr>
  </w:style>
  <w:style w:type="paragraph" w:customStyle="1" w:styleId="12">
    <w:name w:val="段落樣式1"/>
    <w:basedOn w:val="a6"/>
    <w:qFormat/>
    <w:rsid w:val="003E4E33"/>
    <w:pPr>
      <w:tabs>
        <w:tab w:val="left" w:pos="567"/>
      </w:tabs>
      <w:kinsoku w:val="0"/>
      <w:ind w:leftChars="200" w:left="200" w:firstLineChars="200" w:firstLine="200"/>
      <w:jc w:val="both"/>
    </w:pPr>
    <w:rPr>
      <w:rFonts w:ascii="標楷體"/>
      <w:kern w:val="0"/>
    </w:rPr>
  </w:style>
  <w:style w:type="paragraph" w:customStyle="1" w:styleId="21">
    <w:name w:val="段落樣式2"/>
    <w:basedOn w:val="a6"/>
    <w:qFormat/>
    <w:rsid w:val="003E4E33"/>
    <w:pPr>
      <w:tabs>
        <w:tab w:val="left" w:pos="567"/>
      </w:tabs>
      <w:ind w:leftChars="300" w:left="300" w:firstLineChars="200" w:firstLine="200"/>
      <w:jc w:val="both"/>
    </w:pPr>
    <w:rPr>
      <w:rFonts w:ascii="標楷體"/>
      <w:kern w:val="0"/>
    </w:rPr>
  </w:style>
  <w:style w:type="paragraph" w:styleId="13">
    <w:name w:val="toc 1"/>
    <w:basedOn w:val="a6"/>
    <w:next w:val="a6"/>
    <w:autoRedefine/>
    <w:uiPriority w:val="39"/>
    <w:qFormat/>
    <w:rsid w:val="003E4E33"/>
    <w:pPr>
      <w:kinsoku w:val="0"/>
      <w:ind w:left="2443" w:rightChars="200" w:right="698" w:hangingChars="700" w:hanging="2443"/>
      <w:jc w:val="both"/>
    </w:pPr>
    <w:rPr>
      <w:rFonts w:ascii="標楷體"/>
      <w:noProof/>
      <w:szCs w:val="32"/>
    </w:rPr>
  </w:style>
  <w:style w:type="paragraph" w:styleId="22">
    <w:name w:val="toc 2"/>
    <w:basedOn w:val="a6"/>
    <w:next w:val="a6"/>
    <w:autoRedefine/>
    <w:uiPriority w:val="39"/>
    <w:qFormat/>
    <w:rsid w:val="003E4E33"/>
    <w:pPr>
      <w:kinsoku w:val="0"/>
      <w:ind w:leftChars="100" w:left="300" w:rightChars="200" w:right="200" w:hangingChars="200" w:hanging="200"/>
    </w:pPr>
    <w:rPr>
      <w:rFonts w:ascii="標楷體"/>
      <w:noProof/>
    </w:rPr>
  </w:style>
  <w:style w:type="paragraph" w:styleId="32">
    <w:name w:val="toc 3"/>
    <w:basedOn w:val="a6"/>
    <w:next w:val="a6"/>
    <w:autoRedefine/>
    <w:uiPriority w:val="39"/>
    <w:qFormat/>
    <w:rsid w:val="003E4E33"/>
    <w:pPr>
      <w:kinsoku w:val="0"/>
      <w:ind w:leftChars="200" w:left="400" w:rightChars="200" w:right="200" w:hangingChars="200" w:hanging="200"/>
      <w:jc w:val="both"/>
    </w:pPr>
    <w:rPr>
      <w:rFonts w:ascii="標楷體"/>
      <w:noProof/>
    </w:rPr>
  </w:style>
  <w:style w:type="paragraph" w:styleId="41">
    <w:name w:val="toc 4"/>
    <w:basedOn w:val="a6"/>
    <w:next w:val="a6"/>
    <w:autoRedefine/>
    <w:uiPriority w:val="39"/>
    <w:rsid w:val="003E4E33"/>
    <w:pPr>
      <w:kinsoku w:val="0"/>
      <w:ind w:leftChars="300" w:left="500" w:rightChars="200" w:right="200" w:hangingChars="200" w:hanging="200"/>
      <w:jc w:val="both"/>
    </w:pPr>
    <w:rPr>
      <w:rFonts w:ascii="標楷體"/>
    </w:rPr>
  </w:style>
  <w:style w:type="paragraph" w:styleId="70">
    <w:name w:val="toc 7"/>
    <w:basedOn w:val="a6"/>
    <w:next w:val="a6"/>
    <w:autoRedefine/>
    <w:uiPriority w:val="39"/>
    <w:rsid w:val="003E4E33"/>
    <w:pPr>
      <w:ind w:leftChars="600" w:left="800" w:hangingChars="200" w:hanging="200"/>
    </w:pPr>
    <w:rPr>
      <w:rFonts w:ascii="標楷體"/>
    </w:rPr>
  </w:style>
  <w:style w:type="paragraph" w:styleId="80">
    <w:name w:val="toc 8"/>
    <w:basedOn w:val="a6"/>
    <w:next w:val="a6"/>
    <w:autoRedefine/>
    <w:uiPriority w:val="39"/>
    <w:rsid w:val="003E4E33"/>
    <w:pPr>
      <w:ind w:leftChars="700" w:left="900" w:hangingChars="200" w:hanging="200"/>
    </w:pPr>
    <w:rPr>
      <w:rFonts w:ascii="標楷體"/>
    </w:rPr>
  </w:style>
  <w:style w:type="paragraph" w:styleId="91">
    <w:name w:val="toc 9"/>
    <w:basedOn w:val="a6"/>
    <w:next w:val="a6"/>
    <w:autoRedefine/>
    <w:uiPriority w:val="39"/>
    <w:rsid w:val="003E4E33"/>
    <w:pPr>
      <w:ind w:leftChars="1600" w:left="3840"/>
    </w:pPr>
  </w:style>
  <w:style w:type="paragraph" w:styleId="ad">
    <w:name w:val="header"/>
    <w:basedOn w:val="a6"/>
    <w:semiHidden/>
    <w:rsid w:val="003E4E33"/>
    <w:pPr>
      <w:tabs>
        <w:tab w:val="center" w:pos="4153"/>
        <w:tab w:val="right" w:pos="8306"/>
      </w:tabs>
      <w:snapToGrid w:val="0"/>
    </w:pPr>
    <w:rPr>
      <w:sz w:val="20"/>
    </w:rPr>
  </w:style>
  <w:style w:type="paragraph" w:customStyle="1" w:styleId="33">
    <w:name w:val="段落樣式3"/>
    <w:basedOn w:val="21"/>
    <w:qFormat/>
    <w:rsid w:val="003E4E33"/>
    <w:pPr>
      <w:ind w:leftChars="400" w:left="400"/>
    </w:pPr>
  </w:style>
  <w:style w:type="character" w:styleId="ae">
    <w:name w:val="Hyperlink"/>
    <w:uiPriority w:val="99"/>
    <w:rsid w:val="003E4E33"/>
    <w:rPr>
      <w:color w:val="0000FF"/>
      <w:u w:val="single"/>
    </w:rPr>
  </w:style>
  <w:style w:type="paragraph" w:customStyle="1" w:styleId="af">
    <w:name w:val="簽名日期"/>
    <w:basedOn w:val="a6"/>
    <w:rsid w:val="003E4E33"/>
    <w:pPr>
      <w:kinsoku w:val="0"/>
      <w:jc w:val="distribute"/>
    </w:pPr>
    <w:rPr>
      <w:kern w:val="0"/>
    </w:rPr>
  </w:style>
  <w:style w:type="paragraph" w:customStyle="1" w:styleId="0">
    <w:name w:val="段落樣式0"/>
    <w:basedOn w:val="21"/>
    <w:qFormat/>
    <w:rsid w:val="003E4E33"/>
    <w:pPr>
      <w:ind w:leftChars="200" w:left="200" w:firstLineChars="0" w:firstLine="0"/>
    </w:pPr>
  </w:style>
  <w:style w:type="paragraph" w:customStyle="1" w:styleId="af0">
    <w:name w:val="附件"/>
    <w:basedOn w:val="ab"/>
    <w:rsid w:val="003E4E33"/>
    <w:pPr>
      <w:kinsoku w:val="0"/>
      <w:spacing w:before="0"/>
      <w:ind w:left="1047" w:hangingChars="300" w:hanging="1047"/>
    </w:pPr>
    <w:rPr>
      <w:snapToGrid/>
      <w:spacing w:val="0"/>
      <w:kern w:val="0"/>
    </w:rPr>
  </w:style>
  <w:style w:type="paragraph" w:customStyle="1" w:styleId="42">
    <w:name w:val="段落樣式4"/>
    <w:basedOn w:val="33"/>
    <w:qFormat/>
    <w:rsid w:val="003E4E33"/>
    <w:pPr>
      <w:ind w:leftChars="500" w:left="500"/>
    </w:pPr>
  </w:style>
  <w:style w:type="paragraph" w:customStyle="1" w:styleId="52">
    <w:name w:val="段落樣式5"/>
    <w:basedOn w:val="42"/>
    <w:qFormat/>
    <w:rsid w:val="003E4E33"/>
    <w:pPr>
      <w:ind w:leftChars="600" w:left="600"/>
    </w:pPr>
  </w:style>
  <w:style w:type="paragraph" w:customStyle="1" w:styleId="61">
    <w:name w:val="段落樣式6"/>
    <w:basedOn w:val="52"/>
    <w:qFormat/>
    <w:rsid w:val="003E4E33"/>
    <w:pPr>
      <w:ind w:leftChars="700" w:left="700"/>
    </w:pPr>
  </w:style>
  <w:style w:type="paragraph" w:customStyle="1" w:styleId="71">
    <w:name w:val="段落樣式7"/>
    <w:basedOn w:val="61"/>
    <w:qFormat/>
    <w:rsid w:val="003E4E33"/>
  </w:style>
  <w:style w:type="paragraph" w:customStyle="1" w:styleId="81">
    <w:name w:val="段落樣式8"/>
    <w:basedOn w:val="71"/>
    <w:qFormat/>
    <w:rsid w:val="003E4E33"/>
    <w:pPr>
      <w:ind w:leftChars="800" w:left="800"/>
    </w:pPr>
  </w:style>
  <w:style w:type="paragraph" w:customStyle="1" w:styleId="a0">
    <w:name w:val="表樣式"/>
    <w:basedOn w:val="a6"/>
    <w:next w:val="a6"/>
    <w:rsid w:val="003E4E33"/>
    <w:pPr>
      <w:numPr>
        <w:numId w:val="2"/>
      </w:numPr>
      <w:jc w:val="both"/>
    </w:pPr>
    <w:rPr>
      <w:rFonts w:ascii="標楷體"/>
      <w:kern w:val="0"/>
    </w:rPr>
  </w:style>
  <w:style w:type="paragraph" w:styleId="af1">
    <w:name w:val="Body Text Indent"/>
    <w:basedOn w:val="a6"/>
    <w:semiHidden/>
    <w:rsid w:val="003E4E33"/>
    <w:pPr>
      <w:ind w:left="698" w:hangingChars="200" w:hanging="698"/>
    </w:pPr>
  </w:style>
  <w:style w:type="paragraph" w:customStyle="1" w:styleId="af2">
    <w:name w:val="調查報告"/>
    <w:basedOn w:val="ab"/>
    <w:rsid w:val="003E4E33"/>
    <w:pPr>
      <w:kinsoku w:val="0"/>
      <w:spacing w:before="0"/>
      <w:ind w:left="1701" w:firstLine="0"/>
    </w:pPr>
    <w:rPr>
      <w:b/>
      <w:snapToGrid/>
      <w:spacing w:val="200"/>
      <w:kern w:val="0"/>
      <w:sz w:val="36"/>
    </w:rPr>
  </w:style>
  <w:style w:type="paragraph" w:customStyle="1" w:styleId="a">
    <w:name w:val="圖樣式"/>
    <w:basedOn w:val="a6"/>
    <w:next w:val="a6"/>
    <w:rsid w:val="003E4E33"/>
    <w:pPr>
      <w:numPr>
        <w:numId w:val="3"/>
      </w:numPr>
      <w:tabs>
        <w:tab w:val="clear" w:pos="1440"/>
      </w:tabs>
      <w:ind w:left="400" w:hangingChars="400" w:hanging="400"/>
      <w:jc w:val="both"/>
    </w:pPr>
    <w:rPr>
      <w:rFonts w:ascii="標楷體"/>
    </w:rPr>
  </w:style>
  <w:style w:type="paragraph" w:styleId="af3">
    <w:name w:val="footer"/>
    <w:basedOn w:val="a6"/>
    <w:semiHidden/>
    <w:rsid w:val="003E4E33"/>
    <w:pPr>
      <w:tabs>
        <w:tab w:val="center" w:pos="4153"/>
        <w:tab w:val="right" w:pos="8306"/>
      </w:tabs>
      <w:snapToGrid w:val="0"/>
    </w:pPr>
    <w:rPr>
      <w:sz w:val="20"/>
    </w:rPr>
  </w:style>
  <w:style w:type="paragraph" w:styleId="af4">
    <w:name w:val="table of figures"/>
    <w:basedOn w:val="a6"/>
    <w:next w:val="a6"/>
    <w:semiHidden/>
    <w:rsid w:val="003E4E33"/>
    <w:pPr>
      <w:ind w:left="400" w:hangingChars="400" w:hanging="400"/>
    </w:pPr>
  </w:style>
  <w:style w:type="paragraph" w:customStyle="1" w:styleId="10">
    <w:name w:val="標題1"/>
    <w:basedOn w:val="a6"/>
    <w:qFormat/>
    <w:rsid w:val="002B6E14"/>
    <w:pPr>
      <w:numPr>
        <w:numId w:val="4"/>
      </w:numPr>
      <w:overflowPunct w:val="0"/>
      <w:autoSpaceDE w:val="0"/>
      <w:autoSpaceDN w:val="0"/>
      <w:jc w:val="both"/>
      <w:outlineLvl w:val="0"/>
    </w:pPr>
    <w:rPr>
      <w:rFonts w:ascii="標楷體"/>
      <w:kern w:val="28"/>
      <w:sz w:val="28"/>
      <w:szCs w:val="24"/>
    </w:rPr>
  </w:style>
  <w:style w:type="paragraph" w:customStyle="1" w:styleId="30">
    <w:name w:val="標題3"/>
    <w:basedOn w:val="a6"/>
    <w:qFormat/>
    <w:rsid w:val="002B6E14"/>
    <w:pPr>
      <w:numPr>
        <w:ilvl w:val="2"/>
        <w:numId w:val="4"/>
      </w:numPr>
      <w:overflowPunct w:val="0"/>
      <w:autoSpaceDE w:val="0"/>
      <w:autoSpaceDN w:val="0"/>
      <w:jc w:val="both"/>
      <w:outlineLvl w:val="2"/>
    </w:pPr>
    <w:rPr>
      <w:rFonts w:ascii="標楷體"/>
      <w:kern w:val="28"/>
      <w:sz w:val="28"/>
      <w:szCs w:val="24"/>
    </w:rPr>
  </w:style>
  <w:style w:type="paragraph" w:customStyle="1" w:styleId="40">
    <w:name w:val="標題4"/>
    <w:basedOn w:val="30"/>
    <w:qFormat/>
    <w:rsid w:val="002B6E14"/>
    <w:pPr>
      <w:numPr>
        <w:ilvl w:val="3"/>
      </w:numPr>
      <w:outlineLvl w:val="3"/>
    </w:pPr>
  </w:style>
  <w:style w:type="paragraph" w:customStyle="1" w:styleId="50">
    <w:name w:val="標題5"/>
    <w:basedOn w:val="40"/>
    <w:qFormat/>
    <w:rsid w:val="002B6E14"/>
    <w:pPr>
      <w:numPr>
        <w:ilvl w:val="4"/>
      </w:numPr>
      <w:outlineLvl w:val="4"/>
    </w:pPr>
  </w:style>
  <w:style w:type="paragraph" w:styleId="af5">
    <w:name w:val="footnote text"/>
    <w:basedOn w:val="a6"/>
    <w:link w:val="af6"/>
    <w:uiPriority w:val="99"/>
    <w:unhideWhenUsed/>
    <w:rsid w:val="00EF06D1"/>
    <w:pPr>
      <w:snapToGrid w:val="0"/>
    </w:pPr>
    <w:rPr>
      <w:sz w:val="20"/>
    </w:rPr>
  </w:style>
  <w:style w:type="character" w:customStyle="1" w:styleId="af6">
    <w:name w:val="註腳文字 字元"/>
    <w:link w:val="af5"/>
    <w:uiPriority w:val="99"/>
    <w:rsid w:val="00EF06D1"/>
    <w:rPr>
      <w:rFonts w:eastAsia="標楷體"/>
      <w:kern w:val="2"/>
    </w:rPr>
  </w:style>
  <w:style w:type="character" w:styleId="af7">
    <w:name w:val="footnote reference"/>
    <w:uiPriority w:val="99"/>
    <w:semiHidden/>
    <w:unhideWhenUsed/>
    <w:rsid w:val="00EF06D1"/>
    <w:rPr>
      <w:vertAlign w:val="superscript"/>
    </w:rPr>
  </w:style>
  <w:style w:type="character" w:customStyle="1" w:styleId="31">
    <w:name w:val="標題 3 字元"/>
    <w:link w:val="3"/>
    <w:rsid w:val="009D08F3"/>
    <w:rPr>
      <w:rFonts w:ascii="標楷體" w:eastAsia="標楷體" w:hAnsi="Arial"/>
      <w:bCs/>
      <w:sz w:val="32"/>
      <w:szCs w:val="36"/>
    </w:rPr>
  </w:style>
  <w:style w:type="table" w:styleId="af8">
    <w:name w:val="Table Grid"/>
    <w:basedOn w:val="a8"/>
    <w:uiPriority w:val="59"/>
    <w:rsid w:val="00CE59A1"/>
    <w:rPr>
      <w:rFonts w:ascii="Calibri" w:hAnsi="Calibri" w:cs="Cordia New"/>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alloon Text"/>
    <w:basedOn w:val="a6"/>
    <w:link w:val="afa"/>
    <w:uiPriority w:val="99"/>
    <w:semiHidden/>
    <w:unhideWhenUsed/>
    <w:rsid w:val="00AB69E2"/>
    <w:rPr>
      <w:rFonts w:ascii="Cambria" w:eastAsia="新細明體" w:hAnsi="Cambria"/>
      <w:sz w:val="18"/>
      <w:szCs w:val="18"/>
    </w:rPr>
  </w:style>
  <w:style w:type="character" w:customStyle="1" w:styleId="afa">
    <w:name w:val="註解方塊文字 字元"/>
    <w:link w:val="af9"/>
    <w:uiPriority w:val="99"/>
    <w:semiHidden/>
    <w:rsid w:val="00AB69E2"/>
    <w:rPr>
      <w:rFonts w:ascii="Cambria" w:eastAsia="新細明體" w:hAnsi="Cambria" w:cs="Times New Roman"/>
      <w:kern w:val="2"/>
      <w:sz w:val="18"/>
      <w:szCs w:val="18"/>
    </w:rPr>
  </w:style>
  <w:style w:type="character" w:customStyle="1" w:styleId="20">
    <w:name w:val="標題 2 字元"/>
    <w:link w:val="2"/>
    <w:rsid w:val="006A5E3B"/>
    <w:rPr>
      <w:rFonts w:ascii="標楷體" w:eastAsia="標楷體" w:hAnsi="Arial"/>
      <w:bCs/>
      <w:sz w:val="32"/>
      <w:szCs w:val="48"/>
    </w:rPr>
  </w:style>
  <w:style w:type="character" w:customStyle="1" w:styleId="11">
    <w:name w:val="標題 1 字元"/>
    <w:link w:val="1"/>
    <w:rsid w:val="00AB5CC9"/>
    <w:rPr>
      <w:rFonts w:ascii="標楷體" w:eastAsia="標楷體" w:hAnsi="Arial"/>
      <w:bCs/>
      <w:sz w:val="32"/>
      <w:szCs w:val="52"/>
    </w:rPr>
  </w:style>
  <w:style w:type="paragraph" w:styleId="afb">
    <w:name w:val="List Paragraph"/>
    <w:basedOn w:val="a6"/>
    <w:uiPriority w:val="34"/>
    <w:qFormat/>
    <w:rsid w:val="001B6261"/>
    <w:pPr>
      <w:ind w:leftChars="200" w:left="480"/>
    </w:pPr>
    <w:rPr>
      <w:rFonts w:eastAsia="新細明體"/>
      <w:sz w:val="20"/>
    </w:rPr>
  </w:style>
  <w:style w:type="table" w:customStyle="1" w:styleId="14">
    <w:name w:val="表格格線1"/>
    <w:basedOn w:val="a8"/>
    <w:next w:val="af8"/>
    <w:uiPriority w:val="59"/>
    <w:rsid w:val="00825A9C"/>
    <w:rPr>
      <w:rFonts w:asciiTheme="minorHAnsi" w:eastAsiaTheme="minorEastAsia" w:hAnsiTheme="minorHAnsi" w:cstheme="minorBidi"/>
      <w:kern w:val="2"/>
      <w:sz w:val="24"/>
      <w:szCs w:val="28"/>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標題 9 字元"/>
    <w:basedOn w:val="a7"/>
    <w:link w:val="9"/>
    <w:uiPriority w:val="9"/>
    <w:rsid w:val="005B783C"/>
    <w:rPr>
      <w:rFonts w:ascii="標楷體" w:eastAsia="標楷體" w:hAnsiTheme="majorHAnsi" w:cstheme="majorBidi"/>
      <w:kern w:val="32"/>
      <w:sz w:val="32"/>
      <w:szCs w:val="36"/>
    </w:rPr>
  </w:style>
  <w:style w:type="paragraph" w:customStyle="1" w:styleId="afc">
    <w:name w:val="附表樣式"/>
    <w:basedOn w:val="a6"/>
    <w:qFormat/>
    <w:rsid w:val="005B783C"/>
    <w:pPr>
      <w:keepNext/>
      <w:overflowPunct w:val="0"/>
      <w:autoSpaceDE w:val="0"/>
      <w:autoSpaceDN w:val="0"/>
      <w:ind w:left="400" w:hangingChars="400" w:hanging="400"/>
      <w:jc w:val="both"/>
      <w:outlineLvl w:val="0"/>
    </w:pPr>
    <w:rPr>
      <w:rFonts w:ascii="標楷體"/>
      <w:kern w:val="32"/>
    </w:rPr>
  </w:style>
  <w:style w:type="paragraph" w:customStyle="1" w:styleId="140">
    <w:name w:val="表格14"/>
    <w:basedOn w:val="a6"/>
    <w:rsid w:val="005B783C"/>
    <w:pPr>
      <w:overflowPunct w:val="0"/>
      <w:autoSpaceDE w:val="0"/>
      <w:autoSpaceDN w:val="0"/>
      <w:adjustRightInd w:val="0"/>
      <w:snapToGrid w:val="0"/>
      <w:spacing w:line="360" w:lineRule="exact"/>
      <w:jc w:val="both"/>
    </w:pPr>
    <w:rPr>
      <w:rFonts w:ascii="標楷體"/>
      <w:snapToGrid w:val="0"/>
      <w:spacing w:val="-14"/>
      <w:kern w:val="0"/>
      <w:sz w:val="28"/>
    </w:rPr>
  </w:style>
  <w:style w:type="paragraph" w:customStyle="1" w:styleId="afd">
    <w:name w:val="附圖樣式"/>
    <w:basedOn w:val="a6"/>
    <w:qFormat/>
    <w:rsid w:val="005B783C"/>
    <w:pPr>
      <w:keepNext/>
      <w:overflowPunct w:val="0"/>
      <w:autoSpaceDE w:val="0"/>
      <w:autoSpaceDN w:val="0"/>
      <w:ind w:left="400" w:hangingChars="400" w:hanging="400"/>
      <w:jc w:val="both"/>
      <w:outlineLvl w:val="0"/>
    </w:pPr>
    <w:rPr>
      <w:rFonts w:ascii="標楷體"/>
      <w:kern w:val="32"/>
    </w:rPr>
  </w:style>
  <w:style w:type="paragraph" w:customStyle="1" w:styleId="141">
    <w:name w:val="表格標題14"/>
    <w:basedOn w:val="a6"/>
    <w:rsid w:val="005B783C"/>
    <w:pPr>
      <w:keepNext/>
      <w:overflowPunct w:val="0"/>
      <w:autoSpaceDE w:val="0"/>
      <w:autoSpaceDN w:val="0"/>
      <w:adjustRightInd w:val="0"/>
      <w:snapToGrid w:val="0"/>
      <w:spacing w:before="40" w:after="40" w:line="320" w:lineRule="exact"/>
      <w:jc w:val="center"/>
    </w:pPr>
    <w:rPr>
      <w:rFonts w:ascii="標楷體"/>
      <w:snapToGrid w:val="0"/>
      <w:spacing w:val="-10"/>
      <w:kern w:val="0"/>
      <w:sz w:val="28"/>
    </w:rPr>
  </w:style>
  <w:style w:type="paragraph" w:customStyle="1" w:styleId="a3">
    <w:name w:val="表標題"/>
    <w:qFormat/>
    <w:rsid w:val="005B783C"/>
    <w:pPr>
      <w:keepNext/>
      <w:widowControl w:val="0"/>
      <w:numPr>
        <w:numId w:val="40"/>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e">
    <w:name w:val="資料來源"/>
    <w:basedOn w:val="a6"/>
    <w:rsid w:val="005B783C"/>
    <w:pPr>
      <w:kinsoku w:val="0"/>
      <w:overflowPunct w:val="0"/>
      <w:autoSpaceDE w:val="0"/>
      <w:autoSpaceDN w:val="0"/>
      <w:adjustRightInd w:val="0"/>
      <w:snapToGrid w:val="0"/>
      <w:spacing w:before="40" w:after="240" w:line="360" w:lineRule="exact"/>
      <w:jc w:val="both"/>
    </w:pPr>
    <w:rPr>
      <w:rFonts w:ascii="標楷體"/>
      <w:spacing w:val="-10"/>
      <w:kern w:val="0"/>
      <w:sz w:val="28"/>
      <w:szCs w:val="22"/>
    </w:rPr>
  </w:style>
  <w:style w:type="paragraph" w:customStyle="1" w:styleId="a1">
    <w:name w:val="圖標題"/>
    <w:basedOn w:val="a6"/>
    <w:qFormat/>
    <w:rsid w:val="005B783C"/>
    <w:pPr>
      <w:numPr>
        <w:numId w:val="20"/>
      </w:numPr>
      <w:overflowPunct w:val="0"/>
      <w:autoSpaceDE w:val="0"/>
      <w:autoSpaceDN w:val="0"/>
      <w:adjustRightInd w:val="0"/>
      <w:snapToGrid w:val="0"/>
      <w:spacing w:before="40" w:after="240" w:line="360" w:lineRule="exact"/>
      <w:ind w:left="697" w:hanging="697"/>
      <w:jc w:val="center"/>
      <w:textAlignment w:val="baseline"/>
    </w:pPr>
    <w:rPr>
      <w:rFonts w:ascii="標楷體" w:hAnsi="華康楷書體W5(P)"/>
      <w:bCs/>
      <w:spacing w:val="-10"/>
      <w:kern w:val="28"/>
      <w:sz w:val="28"/>
      <w:szCs w:val="28"/>
    </w:rPr>
  </w:style>
  <w:style w:type="paragraph" w:customStyle="1" w:styleId="120">
    <w:name w:val="表格標題12"/>
    <w:basedOn w:val="141"/>
    <w:rsid w:val="005B783C"/>
    <w:pPr>
      <w:spacing w:line="240" w:lineRule="exact"/>
    </w:pPr>
    <w:rPr>
      <w:sz w:val="24"/>
      <w:szCs w:val="24"/>
    </w:rPr>
  </w:style>
  <w:style w:type="paragraph" w:customStyle="1" w:styleId="121">
    <w:name w:val="表格12"/>
    <w:basedOn w:val="140"/>
    <w:rsid w:val="005B783C"/>
    <w:pPr>
      <w:spacing w:line="300" w:lineRule="exact"/>
    </w:pPr>
    <w:rPr>
      <w:sz w:val="24"/>
      <w:szCs w:val="24"/>
    </w:rPr>
  </w:style>
  <w:style w:type="paragraph" w:customStyle="1" w:styleId="a4">
    <w:name w:val="附錄"/>
    <w:basedOn w:val="a6"/>
    <w:qFormat/>
    <w:rsid w:val="005B783C"/>
    <w:pPr>
      <w:keepNext/>
      <w:numPr>
        <w:numId w:val="21"/>
      </w:numPr>
      <w:overflowPunct w:val="0"/>
      <w:autoSpaceDE w:val="0"/>
      <w:autoSpaceDN w:val="0"/>
      <w:ind w:left="350" w:hangingChars="350" w:hanging="350"/>
      <w:jc w:val="both"/>
      <w:outlineLvl w:val="0"/>
    </w:pPr>
    <w:rPr>
      <w:rFonts w:ascii="標楷體"/>
      <w:kern w:val="32"/>
    </w:rPr>
  </w:style>
  <w:style w:type="paragraph" w:customStyle="1" w:styleId="a5">
    <w:name w:val="照片標題"/>
    <w:qFormat/>
    <w:rsid w:val="005B783C"/>
    <w:pPr>
      <w:numPr>
        <w:numId w:val="22"/>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5B783C"/>
    <w:pPr>
      <w:keepNext/>
      <w:numPr>
        <w:numId w:val="23"/>
      </w:numPr>
      <w:overflowPunct w:val="0"/>
      <w:autoSpaceDE w:val="0"/>
      <w:autoSpaceDN w:val="0"/>
      <w:ind w:left="400" w:hangingChars="400" w:hanging="400"/>
      <w:jc w:val="both"/>
      <w:outlineLvl w:val="0"/>
    </w:pPr>
    <w:rPr>
      <w:rFonts w:ascii="標楷體"/>
      <w:kern w:val="32"/>
    </w:rPr>
  </w:style>
  <w:style w:type="paragraph" w:customStyle="1" w:styleId="92">
    <w:name w:val="段落樣式9"/>
    <w:basedOn w:val="81"/>
    <w:qFormat/>
    <w:rsid w:val="005B783C"/>
    <w:pPr>
      <w:overflowPunct w:val="0"/>
      <w:autoSpaceDE w:val="0"/>
      <w:autoSpaceDN w:val="0"/>
      <w:ind w:leftChars="1000" w:left="1000"/>
    </w:pPr>
    <w:rPr>
      <w:kern w:val="32"/>
    </w:rPr>
  </w:style>
  <w:style w:type="paragraph" w:styleId="aff">
    <w:name w:val="Plain Text"/>
    <w:basedOn w:val="a6"/>
    <w:link w:val="aff0"/>
    <w:uiPriority w:val="99"/>
    <w:semiHidden/>
    <w:unhideWhenUsed/>
    <w:rsid w:val="005B783C"/>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5B783C"/>
    <w:rPr>
      <w:rFonts w:ascii="Calibri" w:eastAsia="標楷體" w:hAnsi="Courier New" w:cs="Courier New"/>
      <w:color w:val="244061" w:themeColor="accent1" w:themeShade="80"/>
      <w:sz w:val="28"/>
      <w:szCs w:val="24"/>
    </w:rPr>
  </w:style>
  <w:style w:type="paragraph" w:styleId="aff1">
    <w:name w:val="TOC Heading"/>
    <w:basedOn w:val="1"/>
    <w:next w:val="a6"/>
    <w:uiPriority w:val="39"/>
    <w:unhideWhenUsed/>
    <w:qFormat/>
    <w:rsid w:val="00930012"/>
    <w:pPr>
      <w:keepNext/>
      <w:keepLines/>
      <w:widowControl/>
      <w:numPr>
        <w:numId w:val="0"/>
      </w:numPr>
      <w:kinsoku/>
      <w:spacing w:before="480" w:line="276" w:lineRule="auto"/>
      <w:jc w:val="left"/>
      <w:outlineLvl w:val="9"/>
    </w:pPr>
    <w:rPr>
      <w:rFonts w:asciiTheme="majorHAnsi" w:eastAsiaTheme="majorEastAsia" w:hAnsiTheme="majorHAnsi" w:cstheme="majorBidi"/>
      <w:b/>
      <w:color w:val="365F91" w:themeColor="accent1" w:themeShade="BF"/>
      <w:sz w:val="28"/>
      <w:szCs w:val="28"/>
    </w:rPr>
  </w:style>
  <w:style w:type="paragraph" w:styleId="Web">
    <w:name w:val="Normal (Web)"/>
    <w:basedOn w:val="a6"/>
    <w:uiPriority w:val="99"/>
    <w:unhideWhenUsed/>
    <w:rsid w:val="001F3BA6"/>
    <w:pPr>
      <w:widowControl/>
      <w:spacing w:before="100" w:beforeAutospacing="1" w:after="100" w:afterAutospacing="1"/>
    </w:pPr>
    <w:rPr>
      <w:rFonts w:ascii="新細明體" w:eastAsia="新細明體" w:hAnsi="新細明體" w:cs="新細明體"/>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151B45"/>
    <w:pPr>
      <w:widowControl w:val="0"/>
    </w:pPr>
    <w:rPr>
      <w:rFonts w:eastAsia="標楷體"/>
      <w:kern w:val="2"/>
      <w:sz w:val="32"/>
    </w:rPr>
  </w:style>
  <w:style w:type="paragraph" w:styleId="1">
    <w:name w:val="heading 1"/>
    <w:basedOn w:val="a6"/>
    <w:link w:val="11"/>
    <w:qFormat/>
    <w:rsid w:val="003E4E33"/>
    <w:pPr>
      <w:numPr>
        <w:numId w:val="1"/>
      </w:numPr>
      <w:kinsoku w:val="0"/>
      <w:jc w:val="both"/>
      <w:outlineLvl w:val="0"/>
    </w:pPr>
    <w:rPr>
      <w:rFonts w:ascii="標楷體" w:hAnsi="Arial"/>
      <w:bCs/>
      <w:kern w:val="0"/>
      <w:szCs w:val="52"/>
    </w:rPr>
  </w:style>
  <w:style w:type="paragraph" w:styleId="2">
    <w:name w:val="heading 2"/>
    <w:basedOn w:val="a6"/>
    <w:link w:val="20"/>
    <w:qFormat/>
    <w:rsid w:val="003E4E33"/>
    <w:pPr>
      <w:numPr>
        <w:ilvl w:val="1"/>
        <w:numId w:val="1"/>
      </w:numPr>
      <w:kinsoku w:val="0"/>
      <w:jc w:val="both"/>
      <w:outlineLvl w:val="1"/>
    </w:pPr>
    <w:rPr>
      <w:rFonts w:ascii="標楷體" w:hAnsi="Arial"/>
      <w:bCs/>
      <w:kern w:val="0"/>
      <w:szCs w:val="48"/>
    </w:rPr>
  </w:style>
  <w:style w:type="paragraph" w:styleId="3">
    <w:name w:val="heading 3"/>
    <w:basedOn w:val="a6"/>
    <w:link w:val="31"/>
    <w:qFormat/>
    <w:rsid w:val="003E4E33"/>
    <w:pPr>
      <w:numPr>
        <w:ilvl w:val="2"/>
        <w:numId w:val="1"/>
      </w:numPr>
      <w:kinsoku w:val="0"/>
      <w:jc w:val="both"/>
      <w:outlineLvl w:val="2"/>
    </w:pPr>
    <w:rPr>
      <w:rFonts w:ascii="標楷體" w:hAnsi="Arial"/>
      <w:bCs/>
      <w:kern w:val="0"/>
      <w:szCs w:val="36"/>
    </w:rPr>
  </w:style>
  <w:style w:type="paragraph" w:styleId="4">
    <w:name w:val="heading 4"/>
    <w:basedOn w:val="a6"/>
    <w:qFormat/>
    <w:rsid w:val="003E4E33"/>
    <w:pPr>
      <w:numPr>
        <w:ilvl w:val="3"/>
        <w:numId w:val="1"/>
      </w:numPr>
      <w:jc w:val="both"/>
      <w:outlineLvl w:val="3"/>
    </w:pPr>
    <w:rPr>
      <w:rFonts w:ascii="標楷體" w:hAnsi="Arial"/>
      <w:szCs w:val="36"/>
    </w:rPr>
  </w:style>
  <w:style w:type="paragraph" w:styleId="5">
    <w:name w:val="heading 5"/>
    <w:basedOn w:val="a6"/>
    <w:qFormat/>
    <w:rsid w:val="003E4E33"/>
    <w:pPr>
      <w:numPr>
        <w:ilvl w:val="4"/>
        <w:numId w:val="1"/>
      </w:numPr>
      <w:kinsoku w:val="0"/>
      <w:jc w:val="both"/>
      <w:outlineLvl w:val="4"/>
    </w:pPr>
    <w:rPr>
      <w:rFonts w:ascii="標楷體" w:hAnsi="Arial"/>
      <w:bCs/>
      <w:szCs w:val="36"/>
    </w:rPr>
  </w:style>
  <w:style w:type="paragraph" w:styleId="6">
    <w:name w:val="heading 6"/>
    <w:basedOn w:val="a6"/>
    <w:qFormat/>
    <w:rsid w:val="003E4E33"/>
    <w:pPr>
      <w:numPr>
        <w:ilvl w:val="5"/>
        <w:numId w:val="1"/>
      </w:numPr>
      <w:tabs>
        <w:tab w:val="left" w:pos="2094"/>
      </w:tabs>
      <w:kinsoku w:val="0"/>
      <w:jc w:val="both"/>
      <w:outlineLvl w:val="5"/>
    </w:pPr>
    <w:rPr>
      <w:rFonts w:ascii="標楷體" w:hAnsi="Arial"/>
      <w:szCs w:val="36"/>
    </w:rPr>
  </w:style>
  <w:style w:type="paragraph" w:styleId="7">
    <w:name w:val="heading 7"/>
    <w:basedOn w:val="a6"/>
    <w:qFormat/>
    <w:rsid w:val="003E4E33"/>
    <w:pPr>
      <w:numPr>
        <w:ilvl w:val="6"/>
        <w:numId w:val="1"/>
      </w:numPr>
      <w:kinsoku w:val="0"/>
      <w:jc w:val="both"/>
      <w:outlineLvl w:val="6"/>
    </w:pPr>
    <w:rPr>
      <w:rFonts w:ascii="標楷體" w:hAnsi="Arial"/>
      <w:bCs/>
      <w:szCs w:val="36"/>
    </w:rPr>
  </w:style>
  <w:style w:type="paragraph" w:styleId="8">
    <w:name w:val="heading 8"/>
    <w:basedOn w:val="a6"/>
    <w:qFormat/>
    <w:rsid w:val="003E4E33"/>
    <w:pPr>
      <w:numPr>
        <w:ilvl w:val="7"/>
        <w:numId w:val="1"/>
      </w:numPr>
      <w:kinsoku w:val="0"/>
      <w:jc w:val="both"/>
      <w:outlineLvl w:val="7"/>
    </w:pPr>
    <w:rPr>
      <w:rFonts w:ascii="標楷體" w:hAnsi="Arial"/>
      <w:szCs w:val="36"/>
    </w:rPr>
  </w:style>
  <w:style w:type="paragraph" w:styleId="9">
    <w:name w:val="heading 9"/>
    <w:basedOn w:val="a6"/>
    <w:link w:val="90"/>
    <w:uiPriority w:val="9"/>
    <w:unhideWhenUsed/>
    <w:qFormat/>
    <w:rsid w:val="005B783C"/>
    <w:pPr>
      <w:overflowPunct w:val="0"/>
      <w:autoSpaceDE w:val="0"/>
      <w:autoSpaceDN w:val="0"/>
      <w:ind w:left="3402" w:hanging="850"/>
      <w:jc w:val="both"/>
      <w:outlineLvl w:val="8"/>
    </w:pPr>
    <w:rPr>
      <w:rFonts w:ascii="標楷體"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3E4E33"/>
    <w:pPr>
      <w:spacing w:before="720" w:after="720"/>
      <w:ind w:left="7371"/>
    </w:pPr>
    <w:rPr>
      <w:rFonts w:ascii="標楷體"/>
      <w:b/>
      <w:snapToGrid w:val="0"/>
      <w:spacing w:val="10"/>
      <w:sz w:val="36"/>
    </w:rPr>
  </w:style>
  <w:style w:type="paragraph" w:styleId="ab">
    <w:name w:val="endnote text"/>
    <w:basedOn w:val="a6"/>
    <w:semiHidden/>
    <w:rsid w:val="003E4E33"/>
    <w:pPr>
      <w:spacing w:before="240"/>
      <w:ind w:left="1021" w:hanging="1021"/>
      <w:jc w:val="both"/>
    </w:pPr>
    <w:rPr>
      <w:rFonts w:ascii="標楷體"/>
      <w:snapToGrid w:val="0"/>
      <w:spacing w:val="10"/>
    </w:rPr>
  </w:style>
  <w:style w:type="paragraph" w:styleId="51">
    <w:name w:val="toc 5"/>
    <w:basedOn w:val="a6"/>
    <w:next w:val="a6"/>
    <w:autoRedefine/>
    <w:uiPriority w:val="39"/>
    <w:rsid w:val="003E4E33"/>
    <w:pPr>
      <w:ind w:leftChars="400" w:left="600" w:rightChars="200" w:right="200" w:hangingChars="200" w:hanging="200"/>
    </w:pPr>
    <w:rPr>
      <w:rFonts w:ascii="標楷體"/>
    </w:rPr>
  </w:style>
  <w:style w:type="character" w:styleId="ac">
    <w:name w:val="page number"/>
    <w:semiHidden/>
    <w:rsid w:val="003E4E33"/>
    <w:rPr>
      <w:rFonts w:ascii="標楷體" w:eastAsia="標楷體"/>
      <w:sz w:val="20"/>
    </w:rPr>
  </w:style>
  <w:style w:type="paragraph" w:styleId="60">
    <w:name w:val="toc 6"/>
    <w:basedOn w:val="a6"/>
    <w:next w:val="a6"/>
    <w:autoRedefine/>
    <w:uiPriority w:val="39"/>
    <w:rsid w:val="003E4E33"/>
    <w:pPr>
      <w:ind w:leftChars="500" w:left="500"/>
    </w:pPr>
    <w:rPr>
      <w:rFonts w:ascii="標楷體"/>
    </w:rPr>
  </w:style>
  <w:style w:type="paragraph" w:customStyle="1" w:styleId="12">
    <w:name w:val="段落樣式1"/>
    <w:basedOn w:val="a6"/>
    <w:qFormat/>
    <w:rsid w:val="003E4E33"/>
    <w:pPr>
      <w:tabs>
        <w:tab w:val="left" w:pos="567"/>
      </w:tabs>
      <w:kinsoku w:val="0"/>
      <w:ind w:leftChars="200" w:left="200" w:firstLineChars="200" w:firstLine="200"/>
      <w:jc w:val="both"/>
    </w:pPr>
    <w:rPr>
      <w:rFonts w:ascii="標楷體"/>
      <w:kern w:val="0"/>
    </w:rPr>
  </w:style>
  <w:style w:type="paragraph" w:customStyle="1" w:styleId="21">
    <w:name w:val="段落樣式2"/>
    <w:basedOn w:val="a6"/>
    <w:qFormat/>
    <w:rsid w:val="003E4E33"/>
    <w:pPr>
      <w:tabs>
        <w:tab w:val="left" w:pos="567"/>
      </w:tabs>
      <w:ind w:leftChars="300" w:left="300" w:firstLineChars="200" w:firstLine="200"/>
      <w:jc w:val="both"/>
    </w:pPr>
    <w:rPr>
      <w:rFonts w:ascii="標楷體"/>
      <w:kern w:val="0"/>
    </w:rPr>
  </w:style>
  <w:style w:type="paragraph" w:styleId="13">
    <w:name w:val="toc 1"/>
    <w:basedOn w:val="a6"/>
    <w:next w:val="a6"/>
    <w:autoRedefine/>
    <w:uiPriority w:val="39"/>
    <w:qFormat/>
    <w:rsid w:val="003E4E33"/>
    <w:pPr>
      <w:kinsoku w:val="0"/>
      <w:ind w:left="2443" w:rightChars="200" w:right="698" w:hangingChars="700" w:hanging="2443"/>
      <w:jc w:val="both"/>
    </w:pPr>
    <w:rPr>
      <w:rFonts w:ascii="標楷體"/>
      <w:noProof/>
      <w:szCs w:val="32"/>
    </w:rPr>
  </w:style>
  <w:style w:type="paragraph" w:styleId="22">
    <w:name w:val="toc 2"/>
    <w:basedOn w:val="a6"/>
    <w:next w:val="a6"/>
    <w:autoRedefine/>
    <w:uiPriority w:val="39"/>
    <w:qFormat/>
    <w:rsid w:val="003E4E33"/>
    <w:pPr>
      <w:kinsoku w:val="0"/>
      <w:ind w:leftChars="100" w:left="300" w:rightChars="200" w:right="200" w:hangingChars="200" w:hanging="200"/>
    </w:pPr>
    <w:rPr>
      <w:rFonts w:ascii="標楷體"/>
      <w:noProof/>
    </w:rPr>
  </w:style>
  <w:style w:type="paragraph" w:styleId="32">
    <w:name w:val="toc 3"/>
    <w:basedOn w:val="a6"/>
    <w:next w:val="a6"/>
    <w:autoRedefine/>
    <w:uiPriority w:val="39"/>
    <w:qFormat/>
    <w:rsid w:val="003E4E33"/>
    <w:pPr>
      <w:kinsoku w:val="0"/>
      <w:ind w:leftChars="200" w:left="400" w:rightChars="200" w:right="200" w:hangingChars="200" w:hanging="200"/>
      <w:jc w:val="both"/>
    </w:pPr>
    <w:rPr>
      <w:rFonts w:ascii="標楷體"/>
      <w:noProof/>
    </w:rPr>
  </w:style>
  <w:style w:type="paragraph" w:styleId="41">
    <w:name w:val="toc 4"/>
    <w:basedOn w:val="a6"/>
    <w:next w:val="a6"/>
    <w:autoRedefine/>
    <w:uiPriority w:val="39"/>
    <w:rsid w:val="003E4E33"/>
    <w:pPr>
      <w:kinsoku w:val="0"/>
      <w:ind w:leftChars="300" w:left="500" w:rightChars="200" w:right="200" w:hangingChars="200" w:hanging="200"/>
      <w:jc w:val="both"/>
    </w:pPr>
    <w:rPr>
      <w:rFonts w:ascii="標楷體"/>
    </w:rPr>
  </w:style>
  <w:style w:type="paragraph" w:styleId="70">
    <w:name w:val="toc 7"/>
    <w:basedOn w:val="a6"/>
    <w:next w:val="a6"/>
    <w:autoRedefine/>
    <w:uiPriority w:val="39"/>
    <w:rsid w:val="003E4E33"/>
    <w:pPr>
      <w:ind w:leftChars="600" w:left="800" w:hangingChars="200" w:hanging="200"/>
    </w:pPr>
    <w:rPr>
      <w:rFonts w:ascii="標楷體"/>
    </w:rPr>
  </w:style>
  <w:style w:type="paragraph" w:styleId="80">
    <w:name w:val="toc 8"/>
    <w:basedOn w:val="a6"/>
    <w:next w:val="a6"/>
    <w:autoRedefine/>
    <w:uiPriority w:val="39"/>
    <w:rsid w:val="003E4E33"/>
    <w:pPr>
      <w:ind w:leftChars="700" w:left="900" w:hangingChars="200" w:hanging="200"/>
    </w:pPr>
    <w:rPr>
      <w:rFonts w:ascii="標楷體"/>
    </w:rPr>
  </w:style>
  <w:style w:type="paragraph" w:styleId="91">
    <w:name w:val="toc 9"/>
    <w:basedOn w:val="a6"/>
    <w:next w:val="a6"/>
    <w:autoRedefine/>
    <w:uiPriority w:val="39"/>
    <w:rsid w:val="003E4E33"/>
    <w:pPr>
      <w:ind w:leftChars="1600" w:left="3840"/>
    </w:pPr>
  </w:style>
  <w:style w:type="paragraph" w:styleId="ad">
    <w:name w:val="header"/>
    <w:basedOn w:val="a6"/>
    <w:semiHidden/>
    <w:rsid w:val="003E4E33"/>
    <w:pPr>
      <w:tabs>
        <w:tab w:val="center" w:pos="4153"/>
        <w:tab w:val="right" w:pos="8306"/>
      </w:tabs>
      <w:snapToGrid w:val="0"/>
    </w:pPr>
    <w:rPr>
      <w:sz w:val="20"/>
    </w:rPr>
  </w:style>
  <w:style w:type="paragraph" w:customStyle="1" w:styleId="33">
    <w:name w:val="段落樣式3"/>
    <w:basedOn w:val="21"/>
    <w:qFormat/>
    <w:rsid w:val="003E4E33"/>
    <w:pPr>
      <w:ind w:leftChars="400" w:left="400"/>
    </w:pPr>
  </w:style>
  <w:style w:type="character" w:styleId="ae">
    <w:name w:val="Hyperlink"/>
    <w:uiPriority w:val="99"/>
    <w:rsid w:val="003E4E33"/>
    <w:rPr>
      <w:color w:val="0000FF"/>
      <w:u w:val="single"/>
    </w:rPr>
  </w:style>
  <w:style w:type="paragraph" w:customStyle="1" w:styleId="af">
    <w:name w:val="簽名日期"/>
    <w:basedOn w:val="a6"/>
    <w:rsid w:val="003E4E33"/>
    <w:pPr>
      <w:kinsoku w:val="0"/>
      <w:jc w:val="distribute"/>
    </w:pPr>
    <w:rPr>
      <w:kern w:val="0"/>
    </w:rPr>
  </w:style>
  <w:style w:type="paragraph" w:customStyle="1" w:styleId="0">
    <w:name w:val="段落樣式0"/>
    <w:basedOn w:val="21"/>
    <w:qFormat/>
    <w:rsid w:val="003E4E33"/>
    <w:pPr>
      <w:ind w:leftChars="200" w:left="200" w:firstLineChars="0" w:firstLine="0"/>
    </w:pPr>
  </w:style>
  <w:style w:type="paragraph" w:customStyle="1" w:styleId="af0">
    <w:name w:val="附件"/>
    <w:basedOn w:val="ab"/>
    <w:rsid w:val="003E4E33"/>
    <w:pPr>
      <w:kinsoku w:val="0"/>
      <w:spacing w:before="0"/>
      <w:ind w:left="1047" w:hangingChars="300" w:hanging="1047"/>
    </w:pPr>
    <w:rPr>
      <w:snapToGrid/>
      <w:spacing w:val="0"/>
      <w:kern w:val="0"/>
    </w:rPr>
  </w:style>
  <w:style w:type="paragraph" w:customStyle="1" w:styleId="42">
    <w:name w:val="段落樣式4"/>
    <w:basedOn w:val="33"/>
    <w:qFormat/>
    <w:rsid w:val="003E4E33"/>
    <w:pPr>
      <w:ind w:leftChars="500" w:left="500"/>
    </w:pPr>
  </w:style>
  <w:style w:type="paragraph" w:customStyle="1" w:styleId="52">
    <w:name w:val="段落樣式5"/>
    <w:basedOn w:val="42"/>
    <w:qFormat/>
    <w:rsid w:val="003E4E33"/>
    <w:pPr>
      <w:ind w:leftChars="600" w:left="600"/>
    </w:pPr>
  </w:style>
  <w:style w:type="paragraph" w:customStyle="1" w:styleId="61">
    <w:name w:val="段落樣式6"/>
    <w:basedOn w:val="52"/>
    <w:qFormat/>
    <w:rsid w:val="003E4E33"/>
    <w:pPr>
      <w:ind w:leftChars="700" w:left="700"/>
    </w:pPr>
  </w:style>
  <w:style w:type="paragraph" w:customStyle="1" w:styleId="71">
    <w:name w:val="段落樣式7"/>
    <w:basedOn w:val="61"/>
    <w:qFormat/>
    <w:rsid w:val="003E4E33"/>
  </w:style>
  <w:style w:type="paragraph" w:customStyle="1" w:styleId="81">
    <w:name w:val="段落樣式8"/>
    <w:basedOn w:val="71"/>
    <w:qFormat/>
    <w:rsid w:val="003E4E33"/>
    <w:pPr>
      <w:ind w:leftChars="800" w:left="800"/>
    </w:pPr>
  </w:style>
  <w:style w:type="paragraph" w:customStyle="1" w:styleId="a0">
    <w:name w:val="表樣式"/>
    <w:basedOn w:val="a6"/>
    <w:next w:val="a6"/>
    <w:rsid w:val="003E4E33"/>
    <w:pPr>
      <w:numPr>
        <w:numId w:val="2"/>
      </w:numPr>
      <w:jc w:val="both"/>
    </w:pPr>
    <w:rPr>
      <w:rFonts w:ascii="標楷體"/>
      <w:kern w:val="0"/>
    </w:rPr>
  </w:style>
  <w:style w:type="paragraph" w:styleId="af1">
    <w:name w:val="Body Text Indent"/>
    <w:basedOn w:val="a6"/>
    <w:semiHidden/>
    <w:rsid w:val="003E4E33"/>
    <w:pPr>
      <w:ind w:left="698" w:hangingChars="200" w:hanging="698"/>
    </w:pPr>
  </w:style>
  <w:style w:type="paragraph" w:customStyle="1" w:styleId="af2">
    <w:name w:val="調查報告"/>
    <w:basedOn w:val="ab"/>
    <w:rsid w:val="003E4E33"/>
    <w:pPr>
      <w:kinsoku w:val="0"/>
      <w:spacing w:before="0"/>
      <w:ind w:left="1701" w:firstLine="0"/>
    </w:pPr>
    <w:rPr>
      <w:b/>
      <w:snapToGrid/>
      <w:spacing w:val="200"/>
      <w:kern w:val="0"/>
      <w:sz w:val="36"/>
    </w:rPr>
  </w:style>
  <w:style w:type="paragraph" w:customStyle="1" w:styleId="a">
    <w:name w:val="圖樣式"/>
    <w:basedOn w:val="a6"/>
    <w:next w:val="a6"/>
    <w:rsid w:val="003E4E33"/>
    <w:pPr>
      <w:numPr>
        <w:numId w:val="3"/>
      </w:numPr>
      <w:tabs>
        <w:tab w:val="clear" w:pos="1440"/>
      </w:tabs>
      <w:ind w:left="400" w:hangingChars="400" w:hanging="400"/>
      <w:jc w:val="both"/>
    </w:pPr>
    <w:rPr>
      <w:rFonts w:ascii="標楷體"/>
    </w:rPr>
  </w:style>
  <w:style w:type="paragraph" w:styleId="af3">
    <w:name w:val="footer"/>
    <w:basedOn w:val="a6"/>
    <w:semiHidden/>
    <w:rsid w:val="003E4E33"/>
    <w:pPr>
      <w:tabs>
        <w:tab w:val="center" w:pos="4153"/>
        <w:tab w:val="right" w:pos="8306"/>
      </w:tabs>
      <w:snapToGrid w:val="0"/>
    </w:pPr>
    <w:rPr>
      <w:sz w:val="20"/>
    </w:rPr>
  </w:style>
  <w:style w:type="paragraph" w:styleId="af4">
    <w:name w:val="table of figures"/>
    <w:basedOn w:val="a6"/>
    <w:next w:val="a6"/>
    <w:semiHidden/>
    <w:rsid w:val="003E4E33"/>
    <w:pPr>
      <w:ind w:left="400" w:hangingChars="400" w:hanging="400"/>
    </w:pPr>
  </w:style>
  <w:style w:type="paragraph" w:customStyle="1" w:styleId="10">
    <w:name w:val="標題1"/>
    <w:basedOn w:val="a6"/>
    <w:qFormat/>
    <w:rsid w:val="002B6E14"/>
    <w:pPr>
      <w:numPr>
        <w:numId w:val="4"/>
      </w:numPr>
      <w:overflowPunct w:val="0"/>
      <w:autoSpaceDE w:val="0"/>
      <w:autoSpaceDN w:val="0"/>
      <w:jc w:val="both"/>
      <w:outlineLvl w:val="0"/>
    </w:pPr>
    <w:rPr>
      <w:rFonts w:ascii="標楷體"/>
      <w:kern w:val="28"/>
      <w:sz w:val="28"/>
      <w:szCs w:val="24"/>
    </w:rPr>
  </w:style>
  <w:style w:type="paragraph" w:customStyle="1" w:styleId="30">
    <w:name w:val="標題3"/>
    <w:basedOn w:val="a6"/>
    <w:qFormat/>
    <w:rsid w:val="002B6E14"/>
    <w:pPr>
      <w:numPr>
        <w:ilvl w:val="2"/>
        <w:numId w:val="4"/>
      </w:numPr>
      <w:overflowPunct w:val="0"/>
      <w:autoSpaceDE w:val="0"/>
      <w:autoSpaceDN w:val="0"/>
      <w:jc w:val="both"/>
      <w:outlineLvl w:val="2"/>
    </w:pPr>
    <w:rPr>
      <w:rFonts w:ascii="標楷體"/>
      <w:kern w:val="28"/>
      <w:sz w:val="28"/>
      <w:szCs w:val="24"/>
    </w:rPr>
  </w:style>
  <w:style w:type="paragraph" w:customStyle="1" w:styleId="40">
    <w:name w:val="標題4"/>
    <w:basedOn w:val="30"/>
    <w:qFormat/>
    <w:rsid w:val="002B6E14"/>
    <w:pPr>
      <w:numPr>
        <w:ilvl w:val="3"/>
      </w:numPr>
      <w:outlineLvl w:val="3"/>
    </w:pPr>
  </w:style>
  <w:style w:type="paragraph" w:customStyle="1" w:styleId="50">
    <w:name w:val="標題5"/>
    <w:basedOn w:val="40"/>
    <w:qFormat/>
    <w:rsid w:val="002B6E14"/>
    <w:pPr>
      <w:numPr>
        <w:ilvl w:val="4"/>
      </w:numPr>
      <w:outlineLvl w:val="4"/>
    </w:pPr>
  </w:style>
  <w:style w:type="paragraph" w:styleId="af5">
    <w:name w:val="footnote text"/>
    <w:basedOn w:val="a6"/>
    <w:link w:val="af6"/>
    <w:uiPriority w:val="99"/>
    <w:unhideWhenUsed/>
    <w:rsid w:val="00EF06D1"/>
    <w:pPr>
      <w:snapToGrid w:val="0"/>
    </w:pPr>
    <w:rPr>
      <w:sz w:val="20"/>
    </w:rPr>
  </w:style>
  <w:style w:type="character" w:customStyle="1" w:styleId="af6">
    <w:name w:val="註腳文字 字元"/>
    <w:link w:val="af5"/>
    <w:uiPriority w:val="99"/>
    <w:rsid w:val="00EF06D1"/>
    <w:rPr>
      <w:rFonts w:eastAsia="標楷體"/>
      <w:kern w:val="2"/>
    </w:rPr>
  </w:style>
  <w:style w:type="character" w:styleId="af7">
    <w:name w:val="footnote reference"/>
    <w:uiPriority w:val="99"/>
    <w:semiHidden/>
    <w:unhideWhenUsed/>
    <w:rsid w:val="00EF06D1"/>
    <w:rPr>
      <w:vertAlign w:val="superscript"/>
    </w:rPr>
  </w:style>
  <w:style w:type="character" w:customStyle="1" w:styleId="31">
    <w:name w:val="標題 3 字元"/>
    <w:link w:val="3"/>
    <w:rsid w:val="009D08F3"/>
    <w:rPr>
      <w:rFonts w:ascii="標楷體" w:eastAsia="標楷體" w:hAnsi="Arial"/>
      <w:bCs/>
      <w:sz w:val="32"/>
      <w:szCs w:val="36"/>
    </w:rPr>
  </w:style>
  <w:style w:type="table" w:styleId="af8">
    <w:name w:val="Table Grid"/>
    <w:basedOn w:val="a8"/>
    <w:uiPriority w:val="59"/>
    <w:rsid w:val="00CE59A1"/>
    <w:rPr>
      <w:rFonts w:ascii="Calibri" w:hAnsi="Calibri" w:cs="Cordia New"/>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alloon Text"/>
    <w:basedOn w:val="a6"/>
    <w:link w:val="afa"/>
    <w:uiPriority w:val="99"/>
    <w:semiHidden/>
    <w:unhideWhenUsed/>
    <w:rsid w:val="00AB69E2"/>
    <w:rPr>
      <w:rFonts w:ascii="Cambria" w:eastAsia="新細明體" w:hAnsi="Cambria"/>
      <w:sz w:val="18"/>
      <w:szCs w:val="18"/>
    </w:rPr>
  </w:style>
  <w:style w:type="character" w:customStyle="1" w:styleId="afa">
    <w:name w:val="註解方塊文字 字元"/>
    <w:link w:val="af9"/>
    <w:uiPriority w:val="99"/>
    <w:semiHidden/>
    <w:rsid w:val="00AB69E2"/>
    <w:rPr>
      <w:rFonts w:ascii="Cambria" w:eastAsia="新細明體" w:hAnsi="Cambria" w:cs="Times New Roman"/>
      <w:kern w:val="2"/>
      <w:sz w:val="18"/>
      <w:szCs w:val="18"/>
    </w:rPr>
  </w:style>
  <w:style w:type="character" w:customStyle="1" w:styleId="20">
    <w:name w:val="標題 2 字元"/>
    <w:link w:val="2"/>
    <w:rsid w:val="006A5E3B"/>
    <w:rPr>
      <w:rFonts w:ascii="標楷體" w:eastAsia="標楷體" w:hAnsi="Arial"/>
      <w:bCs/>
      <w:sz w:val="32"/>
      <w:szCs w:val="48"/>
    </w:rPr>
  </w:style>
  <w:style w:type="character" w:customStyle="1" w:styleId="11">
    <w:name w:val="標題 1 字元"/>
    <w:link w:val="1"/>
    <w:rsid w:val="00AB5CC9"/>
    <w:rPr>
      <w:rFonts w:ascii="標楷體" w:eastAsia="標楷體" w:hAnsi="Arial"/>
      <w:bCs/>
      <w:sz w:val="32"/>
      <w:szCs w:val="52"/>
    </w:rPr>
  </w:style>
  <w:style w:type="paragraph" w:styleId="afb">
    <w:name w:val="List Paragraph"/>
    <w:basedOn w:val="a6"/>
    <w:uiPriority w:val="34"/>
    <w:qFormat/>
    <w:rsid w:val="001B6261"/>
    <w:pPr>
      <w:ind w:leftChars="200" w:left="480"/>
    </w:pPr>
    <w:rPr>
      <w:rFonts w:eastAsia="新細明體"/>
      <w:sz w:val="20"/>
    </w:rPr>
  </w:style>
  <w:style w:type="table" w:customStyle="1" w:styleId="14">
    <w:name w:val="表格格線1"/>
    <w:basedOn w:val="a8"/>
    <w:next w:val="af8"/>
    <w:uiPriority w:val="59"/>
    <w:rsid w:val="00825A9C"/>
    <w:rPr>
      <w:rFonts w:asciiTheme="minorHAnsi" w:eastAsiaTheme="minorEastAsia" w:hAnsiTheme="minorHAnsi" w:cstheme="minorBidi"/>
      <w:kern w:val="2"/>
      <w:sz w:val="24"/>
      <w:szCs w:val="28"/>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標題 9 字元"/>
    <w:basedOn w:val="a7"/>
    <w:link w:val="9"/>
    <w:uiPriority w:val="9"/>
    <w:rsid w:val="005B783C"/>
    <w:rPr>
      <w:rFonts w:ascii="標楷體" w:eastAsia="標楷體" w:hAnsiTheme="majorHAnsi" w:cstheme="majorBidi"/>
      <w:kern w:val="32"/>
      <w:sz w:val="32"/>
      <w:szCs w:val="36"/>
    </w:rPr>
  </w:style>
  <w:style w:type="paragraph" w:customStyle="1" w:styleId="afc">
    <w:name w:val="附表樣式"/>
    <w:basedOn w:val="a6"/>
    <w:qFormat/>
    <w:rsid w:val="005B783C"/>
    <w:pPr>
      <w:keepNext/>
      <w:overflowPunct w:val="0"/>
      <w:autoSpaceDE w:val="0"/>
      <w:autoSpaceDN w:val="0"/>
      <w:ind w:left="400" w:hangingChars="400" w:hanging="400"/>
      <w:jc w:val="both"/>
      <w:outlineLvl w:val="0"/>
    </w:pPr>
    <w:rPr>
      <w:rFonts w:ascii="標楷體"/>
      <w:kern w:val="32"/>
    </w:rPr>
  </w:style>
  <w:style w:type="paragraph" w:customStyle="1" w:styleId="140">
    <w:name w:val="表格14"/>
    <w:basedOn w:val="a6"/>
    <w:rsid w:val="005B783C"/>
    <w:pPr>
      <w:overflowPunct w:val="0"/>
      <w:autoSpaceDE w:val="0"/>
      <w:autoSpaceDN w:val="0"/>
      <w:adjustRightInd w:val="0"/>
      <w:snapToGrid w:val="0"/>
      <w:spacing w:line="360" w:lineRule="exact"/>
      <w:jc w:val="both"/>
    </w:pPr>
    <w:rPr>
      <w:rFonts w:ascii="標楷體"/>
      <w:snapToGrid w:val="0"/>
      <w:spacing w:val="-14"/>
      <w:kern w:val="0"/>
      <w:sz w:val="28"/>
    </w:rPr>
  </w:style>
  <w:style w:type="paragraph" w:customStyle="1" w:styleId="afd">
    <w:name w:val="附圖樣式"/>
    <w:basedOn w:val="a6"/>
    <w:qFormat/>
    <w:rsid w:val="005B783C"/>
    <w:pPr>
      <w:keepNext/>
      <w:overflowPunct w:val="0"/>
      <w:autoSpaceDE w:val="0"/>
      <w:autoSpaceDN w:val="0"/>
      <w:ind w:left="400" w:hangingChars="400" w:hanging="400"/>
      <w:jc w:val="both"/>
      <w:outlineLvl w:val="0"/>
    </w:pPr>
    <w:rPr>
      <w:rFonts w:ascii="標楷體"/>
      <w:kern w:val="32"/>
    </w:rPr>
  </w:style>
  <w:style w:type="paragraph" w:customStyle="1" w:styleId="141">
    <w:name w:val="表格標題14"/>
    <w:basedOn w:val="a6"/>
    <w:rsid w:val="005B783C"/>
    <w:pPr>
      <w:keepNext/>
      <w:overflowPunct w:val="0"/>
      <w:autoSpaceDE w:val="0"/>
      <w:autoSpaceDN w:val="0"/>
      <w:adjustRightInd w:val="0"/>
      <w:snapToGrid w:val="0"/>
      <w:spacing w:before="40" w:after="40" w:line="320" w:lineRule="exact"/>
      <w:jc w:val="center"/>
    </w:pPr>
    <w:rPr>
      <w:rFonts w:ascii="標楷體"/>
      <w:snapToGrid w:val="0"/>
      <w:spacing w:val="-10"/>
      <w:kern w:val="0"/>
      <w:sz w:val="28"/>
    </w:rPr>
  </w:style>
  <w:style w:type="paragraph" w:customStyle="1" w:styleId="a3">
    <w:name w:val="表標題"/>
    <w:qFormat/>
    <w:rsid w:val="005B783C"/>
    <w:pPr>
      <w:keepNext/>
      <w:widowControl w:val="0"/>
      <w:numPr>
        <w:numId w:val="40"/>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e">
    <w:name w:val="資料來源"/>
    <w:basedOn w:val="a6"/>
    <w:rsid w:val="005B783C"/>
    <w:pPr>
      <w:kinsoku w:val="0"/>
      <w:overflowPunct w:val="0"/>
      <w:autoSpaceDE w:val="0"/>
      <w:autoSpaceDN w:val="0"/>
      <w:adjustRightInd w:val="0"/>
      <w:snapToGrid w:val="0"/>
      <w:spacing w:before="40" w:after="240" w:line="360" w:lineRule="exact"/>
      <w:jc w:val="both"/>
    </w:pPr>
    <w:rPr>
      <w:rFonts w:ascii="標楷體"/>
      <w:spacing w:val="-10"/>
      <w:kern w:val="0"/>
      <w:sz w:val="28"/>
      <w:szCs w:val="22"/>
    </w:rPr>
  </w:style>
  <w:style w:type="paragraph" w:customStyle="1" w:styleId="a1">
    <w:name w:val="圖標題"/>
    <w:basedOn w:val="a6"/>
    <w:qFormat/>
    <w:rsid w:val="005B783C"/>
    <w:pPr>
      <w:numPr>
        <w:numId w:val="20"/>
      </w:numPr>
      <w:overflowPunct w:val="0"/>
      <w:autoSpaceDE w:val="0"/>
      <w:autoSpaceDN w:val="0"/>
      <w:adjustRightInd w:val="0"/>
      <w:snapToGrid w:val="0"/>
      <w:spacing w:before="40" w:after="240" w:line="360" w:lineRule="exact"/>
      <w:ind w:left="697" w:hanging="697"/>
      <w:jc w:val="center"/>
      <w:textAlignment w:val="baseline"/>
    </w:pPr>
    <w:rPr>
      <w:rFonts w:ascii="標楷體" w:hAnsi="華康楷書體W5(P)"/>
      <w:bCs/>
      <w:spacing w:val="-10"/>
      <w:kern w:val="28"/>
      <w:sz w:val="28"/>
      <w:szCs w:val="28"/>
    </w:rPr>
  </w:style>
  <w:style w:type="paragraph" w:customStyle="1" w:styleId="120">
    <w:name w:val="表格標題12"/>
    <w:basedOn w:val="141"/>
    <w:rsid w:val="005B783C"/>
    <w:pPr>
      <w:spacing w:line="240" w:lineRule="exact"/>
    </w:pPr>
    <w:rPr>
      <w:sz w:val="24"/>
      <w:szCs w:val="24"/>
    </w:rPr>
  </w:style>
  <w:style w:type="paragraph" w:customStyle="1" w:styleId="121">
    <w:name w:val="表格12"/>
    <w:basedOn w:val="140"/>
    <w:rsid w:val="005B783C"/>
    <w:pPr>
      <w:spacing w:line="300" w:lineRule="exact"/>
    </w:pPr>
    <w:rPr>
      <w:sz w:val="24"/>
      <w:szCs w:val="24"/>
    </w:rPr>
  </w:style>
  <w:style w:type="paragraph" w:customStyle="1" w:styleId="a4">
    <w:name w:val="附錄"/>
    <w:basedOn w:val="a6"/>
    <w:qFormat/>
    <w:rsid w:val="005B783C"/>
    <w:pPr>
      <w:keepNext/>
      <w:numPr>
        <w:numId w:val="21"/>
      </w:numPr>
      <w:overflowPunct w:val="0"/>
      <w:autoSpaceDE w:val="0"/>
      <w:autoSpaceDN w:val="0"/>
      <w:ind w:left="350" w:hangingChars="350" w:hanging="350"/>
      <w:jc w:val="both"/>
      <w:outlineLvl w:val="0"/>
    </w:pPr>
    <w:rPr>
      <w:rFonts w:ascii="標楷體"/>
      <w:kern w:val="32"/>
    </w:rPr>
  </w:style>
  <w:style w:type="paragraph" w:customStyle="1" w:styleId="a5">
    <w:name w:val="照片標題"/>
    <w:qFormat/>
    <w:rsid w:val="005B783C"/>
    <w:pPr>
      <w:numPr>
        <w:numId w:val="22"/>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5B783C"/>
    <w:pPr>
      <w:keepNext/>
      <w:numPr>
        <w:numId w:val="23"/>
      </w:numPr>
      <w:overflowPunct w:val="0"/>
      <w:autoSpaceDE w:val="0"/>
      <w:autoSpaceDN w:val="0"/>
      <w:ind w:left="400" w:hangingChars="400" w:hanging="400"/>
      <w:jc w:val="both"/>
      <w:outlineLvl w:val="0"/>
    </w:pPr>
    <w:rPr>
      <w:rFonts w:ascii="標楷體"/>
      <w:kern w:val="32"/>
    </w:rPr>
  </w:style>
  <w:style w:type="paragraph" w:customStyle="1" w:styleId="92">
    <w:name w:val="段落樣式9"/>
    <w:basedOn w:val="81"/>
    <w:qFormat/>
    <w:rsid w:val="005B783C"/>
    <w:pPr>
      <w:overflowPunct w:val="0"/>
      <w:autoSpaceDE w:val="0"/>
      <w:autoSpaceDN w:val="0"/>
      <w:ind w:leftChars="1000" w:left="1000"/>
    </w:pPr>
    <w:rPr>
      <w:kern w:val="32"/>
    </w:rPr>
  </w:style>
  <w:style w:type="paragraph" w:styleId="aff">
    <w:name w:val="Plain Text"/>
    <w:basedOn w:val="a6"/>
    <w:link w:val="aff0"/>
    <w:uiPriority w:val="99"/>
    <w:semiHidden/>
    <w:unhideWhenUsed/>
    <w:rsid w:val="005B783C"/>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5B783C"/>
    <w:rPr>
      <w:rFonts w:ascii="Calibri" w:eastAsia="標楷體" w:hAnsi="Courier New" w:cs="Courier New"/>
      <w:color w:val="244061" w:themeColor="accent1" w:themeShade="80"/>
      <w:sz w:val="28"/>
      <w:szCs w:val="24"/>
    </w:rPr>
  </w:style>
  <w:style w:type="paragraph" w:styleId="aff1">
    <w:name w:val="TOC Heading"/>
    <w:basedOn w:val="1"/>
    <w:next w:val="a6"/>
    <w:uiPriority w:val="39"/>
    <w:unhideWhenUsed/>
    <w:qFormat/>
    <w:rsid w:val="00930012"/>
    <w:pPr>
      <w:keepNext/>
      <w:keepLines/>
      <w:widowControl/>
      <w:numPr>
        <w:numId w:val="0"/>
      </w:numPr>
      <w:kinsoku/>
      <w:spacing w:before="480" w:line="276" w:lineRule="auto"/>
      <w:jc w:val="left"/>
      <w:outlineLvl w:val="9"/>
    </w:pPr>
    <w:rPr>
      <w:rFonts w:asciiTheme="majorHAnsi" w:eastAsiaTheme="majorEastAsia" w:hAnsiTheme="majorHAnsi" w:cstheme="majorBidi"/>
      <w:b/>
      <w:color w:val="365F91" w:themeColor="accent1" w:themeShade="BF"/>
      <w:sz w:val="28"/>
      <w:szCs w:val="28"/>
    </w:rPr>
  </w:style>
  <w:style w:type="paragraph" w:styleId="Web">
    <w:name w:val="Normal (Web)"/>
    <w:basedOn w:val="a6"/>
    <w:uiPriority w:val="99"/>
    <w:unhideWhenUsed/>
    <w:rsid w:val="001F3BA6"/>
    <w:pPr>
      <w:widowControl/>
      <w:spacing w:before="100" w:beforeAutospacing="1" w:after="100" w:afterAutospacing="1"/>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879592">
      <w:bodyDiv w:val="1"/>
      <w:marLeft w:val="0"/>
      <w:marRight w:val="0"/>
      <w:marTop w:val="0"/>
      <w:marBottom w:val="0"/>
      <w:divBdr>
        <w:top w:val="none" w:sz="0" w:space="0" w:color="auto"/>
        <w:left w:val="none" w:sz="0" w:space="0" w:color="auto"/>
        <w:bottom w:val="none" w:sz="0" w:space="0" w:color="auto"/>
        <w:right w:val="none" w:sz="0" w:space="0" w:color="auto"/>
      </w:divBdr>
    </w:div>
    <w:div w:id="167687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yem\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8D2B2-885A-4A07-AA69-D20A707AD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62</Pages>
  <Words>5435</Words>
  <Characters>30985</Characters>
  <Application>Microsoft Office Word</Application>
  <DocSecurity>0</DocSecurity>
  <Lines>258</Lines>
  <Paragraphs>72</Paragraphs>
  <ScaleCrop>false</ScaleCrop>
  <Company>cy</Company>
  <LinksUpToDate>false</LinksUpToDate>
  <CharactersWithSpaces>36348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Tasi</cp:lastModifiedBy>
  <cp:revision>2</cp:revision>
  <cp:lastPrinted>2019-11-13T07:50:00Z</cp:lastPrinted>
  <dcterms:created xsi:type="dcterms:W3CDTF">2019-11-16T06:42:00Z</dcterms:created>
  <dcterms:modified xsi:type="dcterms:W3CDTF">2019-11-16T06:42:00Z</dcterms:modified>
</cp:coreProperties>
</file>